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B7" w:rsidRPr="00700AB7" w:rsidRDefault="00700AB7" w:rsidP="00B22762">
      <w:pPr>
        <w:pStyle w:val="Tytu"/>
        <w:rPr>
          <w:b/>
          <w:bCs/>
          <w:sz w:val="24"/>
          <w:szCs w:val="24"/>
        </w:rPr>
      </w:pPr>
      <w:r w:rsidRPr="00700AB7">
        <w:rPr>
          <w:b/>
          <w:bCs/>
          <w:sz w:val="24"/>
          <w:szCs w:val="24"/>
        </w:rPr>
        <w:t>GŁÓWNE POSTANOWIENIA UMOWY</w:t>
      </w:r>
    </w:p>
    <w:p w:rsidR="00B22762" w:rsidRDefault="00B22762" w:rsidP="00B22762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0AB7">
        <w:rPr>
          <w:sz w:val="24"/>
          <w:szCs w:val="24"/>
        </w:rPr>
        <w:t>z</w:t>
      </w:r>
      <w:r>
        <w:rPr>
          <w:sz w:val="24"/>
          <w:szCs w:val="24"/>
        </w:rPr>
        <w:t>awart</w:t>
      </w:r>
      <w:r w:rsidR="00700AB7">
        <w:rPr>
          <w:sz w:val="24"/>
          <w:szCs w:val="24"/>
        </w:rPr>
        <w:t>e</w:t>
      </w:r>
      <w:r>
        <w:rPr>
          <w:sz w:val="24"/>
          <w:szCs w:val="24"/>
        </w:rPr>
        <w:t xml:space="preserve"> w dniu ………………. pomiędzy:</w:t>
      </w:r>
      <w:bookmarkStart w:id="0" w:name="_GoBack"/>
      <w:bookmarkEnd w:id="0"/>
    </w:p>
    <w:p w:rsidR="00B22762" w:rsidRDefault="00B22762" w:rsidP="00220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Zarządem  Portu Morskiego Hel   KOGA Sp. z o.o. </w:t>
      </w:r>
      <w:r>
        <w:rPr>
          <w:rFonts w:ascii="Times New Roman" w:hAnsi="Times New Roman"/>
          <w:sz w:val="24"/>
          <w:szCs w:val="24"/>
        </w:rPr>
        <w:t xml:space="preserve">84-150 Hel, ul. Kuracyjna 1; zarejestrowaną w Sądzie Rejonowym Gdańsk–Północ W Gdańsku VIII Wydział Gospodarczy Krajowego Rejestru Sądowego pod nr 0000283705, kapitał zakładowy 42.000.000 zł, </w:t>
      </w:r>
      <w:r w:rsidR="0022079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NIP: 587–020–06-71 zwaną dalej Wydzierżawiającym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2762" w:rsidRDefault="00B22762" w:rsidP="00220792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 Prezesa Zarządu – Joannę Kosińską</w:t>
      </w:r>
    </w:p>
    <w:p w:rsidR="00B22762" w:rsidRDefault="00B22762" w:rsidP="00B22762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  </w:t>
      </w:r>
    </w:p>
    <w:p w:rsidR="00700AB7" w:rsidRDefault="00700AB7" w:rsidP="00B22762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</w:t>
      </w:r>
      <w:r w:rsidR="00BA5CA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</w:t>
      </w:r>
    </w:p>
    <w:p w:rsidR="00B22762" w:rsidRDefault="00B22762" w:rsidP="00B227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w wyniku przeprowadzonego postępowania przetargowego z dnia ………………………..i wyboru oferty </w:t>
      </w:r>
    </w:p>
    <w:p w:rsidR="00B22762" w:rsidRDefault="00B22762" w:rsidP="00220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B22762" w:rsidRDefault="00B22762" w:rsidP="00220792">
      <w:pPr>
        <w:pStyle w:val="Akapitzlist"/>
        <w:numPr>
          <w:ilvl w:val="0"/>
          <w:numId w:val="2"/>
        </w:numPr>
        <w:ind w:left="357" w:hanging="35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Przedmiotem umowy jest dzierżawa nieruchomości gruntowej położonej w Porcie Rybackim w Helu o powierzchni 92m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teren oznaczony na mapce</w:t>
      </w:r>
      <w:r>
        <w:rPr>
          <w:sz w:val="24"/>
          <w:szCs w:val="24"/>
        </w:rPr>
        <w:t xml:space="preserve">) z przeznaczeniem na </w:t>
      </w:r>
    </w:p>
    <w:p w:rsidR="00B22762" w:rsidRDefault="00B22762" w:rsidP="00B22762">
      <w:pPr>
        <w:pStyle w:val="Akapitzlist"/>
        <w:ind w:left="35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B22762" w:rsidRDefault="00B22762" w:rsidP="00B227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iż </w:t>
      </w:r>
      <w:r w:rsidR="00700AB7">
        <w:rPr>
          <w:sz w:val="24"/>
          <w:szCs w:val="24"/>
        </w:rPr>
        <w:t xml:space="preserve">posiada prawo do dysponowania nieruchomością. </w:t>
      </w:r>
      <w:r>
        <w:rPr>
          <w:sz w:val="24"/>
          <w:szCs w:val="24"/>
        </w:rPr>
        <w:t xml:space="preserve">  </w:t>
      </w:r>
    </w:p>
    <w:p w:rsidR="00B22762" w:rsidRDefault="00B22762" w:rsidP="00B227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iż będzie prowadził  działalność w zakresie określonym  w </w:t>
      </w:r>
      <w:r w:rsidR="00700AB7">
        <w:rPr>
          <w:sz w:val="24"/>
          <w:szCs w:val="24"/>
        </w:rPr>
        <w:t xml:space="preserve">ust. </w:t>
      </w:r>
      <w:r>
        <w:rPr>
          <w:sz w:val="24"/>
          <w:szCs w:val="24"/>
        </w:rPr>
        <w:t xml:space="preserve">1. w oparciu o uzyskane wszelkie stosowne zezwolenia i ponosić będzie wszelką odpowiedzialność związaną z jej prowadzeniem. </w:t>
      </w:r>
    </w:p>
    <w:p w:rsidR="00B22762" w:rsidRDefault="00B22762" w:rsidP="00B227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 ma prawo prowadzić działalność określoną w</w:t>
      </w:r>
      <w:r w:rsidR="00700AB7">
        <w:rPr>
          <w:sz w:val="24"/>
          <w:szCs w:val="24"/>
        </w:rPr>
        <w:t xml:space="preserve"> </w:t>
      </w:r>
      <w:r w:rsidR="00220792">
        <w:rPr>
          <w:sz w:val="24"/>
          <w:szCs w:val="24"/>
        </w:rPr>
        <w:t xml:space="preserve">ust. </w:t>
      </w:r>
      <w:r>
        <w:rPr>
          <w:sz w:val="24"/>
          <w:szCs w:val="24"/>
        </w:rPr>
        <w:t>1, wspólnie z innymi podmiotami lub osobami fizycznymi, po uprzednim zgłoszeniu tego faktu Wydzierżawiającemu.</w:t>
      </w:r>
    </w:p>
    <w:p w:rsidR="00B22762" w:rsidRDefault="00B22762" w:rsidP="00B227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trwania umowy Dzierżawca przywróci nieruchomość do stanu poprzedniego. </w:t>
      </w:r>
    </w:p>
    <w:p w:rsidR="00B22762" w:rsidRDefault="00B22762" w:rsidP="002207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BA5CAD" w:rsidRPr="00BA5CAD" w:rsidRDefault="00B22762" w:rsidP="002207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 będzie płacić Wydzierżawiającemu </w:t>
      </w:r>
      <w:r>
        <w:rPr>
          <w:rFonts w:ascii="Times New Roman" w:hAnsi="Times New Roman"/>
          <w:sz w:val="24"/>
          <w:szCs w:val="24"/>
          <w:u w:val="single"/>
        </w:rPr>
        <w:t>czynsz dzierżawny</w:t>
      </w:r>
      <w:r w:rsidR="00BA5CAD">
        <w:rPr>
          <w:rFonts w:ascii="Times New Roman" w:hAnsi="Times New Roman"/>
          <w:sz w:val="24"/>
          <w:szCs w:val="24"/>
          <w:u w:val="single"/>
        </w:rPr>
        <w:t>:</w:t>
      </w:r>
    </w:p>
    <w:p w:rsidR="00BA5CAD" w:rsidRDefault="00BA5CAD" w:rsidP="00BA5C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sezonie letnim 2020</w:t>
      </w:r>
      <w:r w:rsidR="00B22762" w:rsidRPr="00BA5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(maj – wrzesień) </w:t>
      </w:r>
      <w:r w:rsidR="00B22762" w:rsidRPr="00BA5CAD">
        <w:rPr>
          <w:sz w:val="24"/>
          <w:szCs w:val="24"/>
        </w:rPr>
        <w:t xml:space="preserve">w zaoferowanej </w:t>
      </w:r>
      <w:r>
        <w:rPr>
          <w:sz w:val="24"/>
          <w:szCs w:val="24"/>
        </w:rPr>
        <w:t>kwocie</w:t>
      </w:r>
      <w:r w:rsidR="00B22762" w:rsidRPr="00BA5CAD">
        <w:rPr>
          <w:sz w:val="24"/>
          <w:szCs w:val="24"/>
        </w:rPr>
        <w:t xml:space="preserve">: </w:t>
      </w:r>
      <w:r w:rsidRPr="00BA5CAD">
        <w:rPr>
          <w:sz w:val="24"/>
          <w:szCs w:val="24"/>
        </w:rPr>
        <w:t xml:space="preserve">…………………………….. zł + VAT </w:t>
      </w:r>
      <w:r>
        <w:rPr>
          <w:sz w:val="24"/>
          <w:szCs w:val="24"/>
        </w:rPr>
        <w:t>;</w:t>
      </w:r>
    </w:p>
    <w:p w:rsidR="00BA5CAD" w:rsidRPr="00BA5CAD" w:rsidRDefault="00BA5CAD" w:rsidP="00BA5CAD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BA5CAD">
        <w:rPr>
          <w:sz w:val="24"/>
          <w:szCs w:val="24"/>
        </w:rPr>
        <w:t>W sezonie letnim 2021 (maj-wrzesień)</w:t>
      </w:r>
      <w:r>
        <w:rPr>
          <w:sz w:val="24"/>
          <w:szCs w:val="24"/>
        </w:rPr>
        <w:t xml:space="preserve"> zaoferowana </w:t>
      </w:r>
      <w:r w:rsidRPr="00BA5CAD">
        <w:rPr>
          <w:sz w:val="24"/>
          <w:szCs w:val="24"/>
        </w:rPr>
        <w:t xml:space="preserve">kwota dzierżawy </w:t>
      </w:r>
      <w:r w:rsidRPr="00BA5CAD">
        <w:rPr>
          <w:bCs/>
          <w:sz w:val="24"/>
          <w:szCs w:val="24"/>
        </w:rPr>
        <w:t>będzie waloryzowana o wskaźnik wzrostu cen towarów i usług konsumpcyjnych ogłaszany przez GUS.</w:t>
      </w:r>
    </w:p>
    <w:p w:rsidR="00220792" w:rsidRPr="00220792" w:rsidRDefault="00B22762" w:rsidP="00B22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Czynsz płatny będzie</w:t>
      </w:r>
      <w:r w:rsidR="00D113A7">
        <w:rPr>
          <w:rFonts w:ascii="Times New Roman" w:hAnsi="Times New Roman"/>
          <w:sz w:val="24"/>
          <w:szCs w:val="24"/>
        </w:rPr>
        <w:t xml:space="preserve">………………………       </w:t>
      </w:r>
      <w:r w:rsidR="00220792">
        <w:rPr>
          <w:rFonts w:ascii="Times New Roman" w:hAnsi="Times New Roman"/>
          <w:sz w:val="24"/>
          <w:szCs w:val="24"/>
        </w:rPr>
        <w:t xml:space="preserve">na podstawie faktury Wydzierżawiającego w terminach podanych na fakturze.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2762" w:rsidRDefault="00220792" w:rsidP="00B22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Wpłacone na przetarg wadium w kwocie </w:t>
      </w:r>
      <w:r w:rsidR="00BA5CAD">
        <w:rPr>
          <w:rFonts w:ascii="Times New Roman" w:hAnsi="Times New Roman"/>
          <w:sz w:val="24"/>
          <w:szCs w:val="24"/>
        </w:rPr>
        <w:t xml:space="preserve">6.000 zł </w:t>
      </w:r>
      <w:r>
        <w:rPr>
          <w:rFonts w:ascii="Times New Roman" w:hAnsi="Times New Roman"/>
          <w:sz w:val="24"/>
          <w:szCs w:val="24"/>
        </w:rPr>
        <w:t>zostaje zaliczone jako KAUCJA zabezpieczająca wykonanie umowy. KAUCJA nie podlega waloryzacji.</w:t>
      </w:r>
      <w:r w:rsidR="00B2276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22762" w:rsidRDefault="00B22762" w:rsidP="00B22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korzystania przez Dzierżawcę </w:t>
      </w:r>
      <w:r>
        <w:rPr>
          <w:rFonts w:ascii="Times New Roman" w:hAnsi="Times New Roman"/>
          <w:sz w:val="24"/>
          <w:szCs w:val="24"/>
          <w:u w:val="single"/>
        </w:rPr>
        <w:t>z energii elektrycznej, dostawy wody,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zrzutu</w:t>
      </w:r>
      <w:r>
        <w:rPr>
          <w:rFonts w:ascii="Times New Roman" w:hAnsi="Times New Roman"/>
          <w:sz w:val="24"/>
          <w:szCs w:val="24"/>
        </w:rPr>
        <w:t xml:space="preserve"> ś</w:t>
      </w:r>
      <w:r>
        <w:rPr>
          <w:rFonts w:ascii="Times New Roman" w:hAnsi="Times New Roman"/>
          <w:sz w:val="24"/>
          <w:szCs w:val="24"/>
          <w:u w:val="single"/>
        </w:rPr>
        <w:t>cieków</w:t>
      </w:r>
      <w:r>
        <w:rPr>
          <w:rFonts w:ascii="Times New Roman" w:hAnsi="Times New Roman"/>
          <w:sz w:val="24"/>
          <w:szCs w:val="24"/>
        </w:rPr>
        <w:t>, Dzierżawca ponosić będzie koszty zgodnie z „Warunkami Umowy oraz Cennikiem usług portowych świadczonych  przez Zarząd Portu Morskiego Hel KOGA Sp. z o.o.  w Helu” obowiązującymi w trakcie trwania niniejszej umowy - zwanym „Cennikiem” (</w:t>
      </w:r>
      <w:r w:rsidRPr="00220792">
        <w:rPr>
          <w:rFonts w:ascii="Times New Roman" w:hAnsi="Times New Roman"/>
          <w:i/>
          <w:iCs/>
          <w:sz w:val="24"/>
          <w:szCs w:val="24"/>
        </w:rPr>
        <w:t xml:space="preserve">cennik udostępniony jest na stronie  </w:t>
      </w:r>
      <w:hyperlink r:id="rId5" w:history="1">
        <w:r w:rsidRPr="00220792">
          <w:rPr>
            <w:rStyle w:val="Hipercze"/>
            <w:i/>
            <w:iCs/>
            <w:sz w:val="24"/>
            <w:szCs w:val="24"/>
          </w:rPr>
          <w:t>www.porthel.home.pl</w:t>
        </w:r>
      </w:hyperlink>
      <w:r>
        <w:rPr>
          <w:rFonts w:ascii="Times New Roman" w:hAnsi="Times New Roman"/>
          <w:sz w:val="24"/>
          <w:szCs w:val="24"/>
        </w:rPr>
        <w:t xml:space="preserve">),  </w:t>
      </w:r>
      <w:r w:rsidR="00220792">
        <w:rPr>
          <w:rFonts w:ascii="Times New Roman" w:hAnsi="Times New Roman"/>
          <w:sz w:val="24"/>
          <w:szCs w:val="24"/>
        </w:rPr>
        <w:t xml:space="preserve">płatnych na podstawie faktury Wydzierżawiającego </w:t>
      </w:r>
      <w:r>
        <w:rPr>
          <w:rFonts w:ascii="Times New Roman" w:hAnsi="Times New Roman"/>
          <w:sz w:val="24"/>
          <w:szCs w:val="24"/>
        </w:rPr>
        <w:t>w terminach podanych na fakturach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22762" w:rsidRDefault="00B22762" w:rsidP="00B2276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zalegania z zapłatą czynszu i opłat wymienionych w </w:t>
      </w:r>
      <w:r w:rsidR="00220792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 xml:space="preserve">4. niniejszego paragrafu Wydzierżawiający </w:t>
      </w:r>
      <w:r w:rsidR="00220792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naliczy</w:t>
      </w:r>
      <w:r w:rsidR="00220792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odsetki ustawowe.</w:t>
      </w:r>
    </w:p>
    <w:p w:rsidR="00220792" w:rsidRDefault="00220792" w:rsidP="00B227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45D" w:rsidRDefault="0018445D" w:rsidP="00B227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45D" w:rsidRDefault="0018445D" w:rsidP="00B227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762" w:rsidRDefault="00B22762" w:rsidP="00B227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3.</w:t>
      </w:r>
    </w:p>
    <w:p w:rsidR="00B22762" w:rsidRDefault="00B22762" w:rsidP="00B2276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 zobowiązany jest do: </w:t>
      </w:r>
    </w:p>
    <w:p w:rsidR="00B22762" w:rsidRDefault="00B22762" w:rsidP="00B22762">
      <w:pPr>
        <w:numPr>
          <w:ilvl w:val="1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Używania dzierżawionego terenu w sposób odpowiadający przeznaczeniu opisanemu          w paragrafie 1 </w:t>
      </w:r>
      <w:r w:rsidR="00220792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 xml:space="preserve">1., z zachowaniem przepisów prawa w zakresie ochrony ppoż., </w:t>
      </w:r>
    </w:p>
    <w:p w:rsidR="00B22762" w:rsidRDefault="00B22762" w:rsidP="00B22762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ochrony środowiska, bezpieczeństwa i higieny pracy, utrzymywania porządku </w:t>
      </w:r>
      <w:r w:rsidR="00220792">
        <w:rPr>
          <w:rFonts w:ascii="Times New Roman" w:hAnsi="Times New Roman"/>
          <w:sz w:val="24"/>
          <w:szCs w:val="24"/>
        </w:rPr>
        <w:t xml:space="preserve">na </w:t>
      </w:r>
    </w:p>
    <w:p w:rsidR="00B22762" w:rsidRDefault="00220792" w:rsidP="00B22762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2762">
        <w:rPr>
          <w:rFonts w:ascii="Times New Roman" w:hAnsi="Times New Roman"/>
          <w:sz w:val="24"/>
          <w:szCs w:val="24"/>
        </w:rPr>
        <w:t xml:space="preserve">dzierżawionym terenie i w bezpośrednim otoczeniu. </w:t>
      </w:r>
    </w:p>
    <w:p w:rsidR="00B22762" w:rsidRDefault="00B22762" w:rsidP="00B2276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Uzyskania wszelkich niezbędnych pozwoleń do prowadzenia działalności oraz   pozwoleń  na posadowienie obiektów wynikających z prawa budowlanego;</w:t>
      </w:r>
    </w:p>
    <w:p w:rsidR="00B22762" w:rsidRDefault="00B22762" w:rsidP="00B22762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 rozpoczęciem działalności uzgodnienia z Wydzierżawiającym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sposobu zabudowy i zagospodarowania terenu dzierżawy.</w:t>
      </w:r>
    </w:p>
    <w:p w:rsidR="00B22762" w:rsidRDefault="00B22762" w:rsidP="00B22762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 zobowiązany jest posadowić obiekt  w sposób nie uszkadzający nawierzchnię  terenu, a w przypadku ewentualnych zniszczeń, naprawić  lub wynagrodzić wyrządzone szkody.</w:t>
      </w:r>
    </w:p>
    <w:p w:rsidR="00B22762" w:rsidRDefault="00B22762" w:rsidP="00B22762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swój koszt i we własnym zakresie – pod nadzorem służb  Wydzierżawiającego   </w:t>
      </w:r>
    </w:p>
    <w:p w:rsidR="00B22762" w:rsidRDefault="00B22762" w:rsidP="00B22762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wykonania instalacji do podłączenia mediów;</w:t>
      </w:r>
    </w:p>
    <w:p w:rsidR="00BA5CAD" w:rsidRPr="00BA5CAD" w:rsidRDefault="00BA5CAD" w:rsidP="00BA5CAD">
      <w:pPr>
        <w:pStyle w:val="Akapitzlist"/>
        <w:numPr>
          <w:ilvl w:val="1"/>
          <w:numId w:val="5"/>
        </w:numPr>
        <w:jc w:val="both"/>
        <w:rPr>
          <w:sz w:val="24"/>
        </w:rPr>
      </w:pPr>
      <w:r w:rsidRPr="00BA5CAD">
        <w:rPr>
          <w:b/>
          <w:bCs/>
          <w:sz w:val="24"/>
          <w:szCs w:val="24"/>
        </w:rPr>
        <w:t>Dzierżawca zobowiązany jest do podpisania umowy na wywóz odpadów komunalnych</w:t>
      </w:r>
      <w:r w:rsidRPr="00BA5CAD">
        <w:rPr>
          <w:sz w:val="24"/>
          <w:szCs w:val="24"/>
        </w:rPr>
        <w:t>.</w:t>
      </w:r>
    </w:p>
    <w:p w:rsidR="00B22762" w:rsidRDefault="00B22762" w:rsidP="00B22762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przepisów portowych ustalonych przez Dyrektora Urzędu Morskiego</w:t>
      </w:r>
    </w:p>
    <w:p w:rsidR="00B22762" w:rsidRDefault="00B22762" w:rsidP="00B22762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Gdyni obowiązujących na terenie Portu Hel</w:t>
      </w:r>
      <w:r w:rsidR="00220792">
        <w:rPr>
          <w:rFonts w:ascii="Times New Roman" w:hAnsi="Times New Roman"/>
          <w:sz w:val="24"/>
          <w:szCs w:val="24"/>
        </w:rPr>
        <w:t xml:space="preserve"> i REGULAMINU PORTU MORSKIEGO HEL (</w:t>
      </w:r>
      <w:r w:rsidR="00220792" w:rsidRPr="00220792">
        <w:rPr>
          <w:rFonts w:ascii="Times New Roman" w:hAnsi="Times New Roman"/>
          <w:i/>
          <w:iCs/>
          <w:sz w:val="24"/>
          <w:szCs w:val="24"/>
        </w:rPr>
        <w:t xml:space="preserve">REGULAMIN udostępniony jest na stronie </w:t>
      </w:r>
      <w:hyperlink r:id="rId6" w:history="1">
        <w:r w:rsidR="00220792" w:rsidRPr="00220792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www.porthel.home.pl</w:t>
        </w:r>
      </w:hyperlink>
      <w:r>
        <w:rPr>
          <w:rFonts w:ascii="Times New Roman" w:hAnsi="Times New Roman"/>
          <w:sz w:val="24"/>
          <w:szCs w:val="24"/>
        </w:rPr>
        <w:t>.</w:t>
      </w:r>
      <w:r w:rsidR="00220792">
        <w:rPr>
          <w:rFonts w:ascii="Times New Roman" w:hAnsi="Times New Roman"/>
          <w:sz w:val="24"/>
          <w:szCs w:val="24"/>
        </w:rPr>
        <w:t>).</w:t>
      </w:r>
    </w:p>
    <w:p w:rsidR="00B22762" w:rsidRDefault="00B22762" w:rsidP="00B22762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Ponoszenia pełnej odpowiedzialności za bezpieczeństwo osób korzystających z usług </w:t>
      </w:r>
    </w:p>
    <w:p w:rsidR="00B22762" w:rsidRDefault="00B22762" w:rsidP="00B22762">
      <w:pPr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prowadzonej działalności. </w:t>
      </w:r>
    </w:p>
    <w:p w:rsidR="00B22762" w:rsidRDefault="00B22762" w:rsidP="00B2276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Zapewnienia na własny koszt zaplecza sanitarnego (toalet) dla swoich pracowników.</w:t>
      </w:r>
    </w:p>
    <w:p w:rsidR="00B22762" w:rsidRDefault="00B22762" w:rsidP="0018445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  Po zakończeniu umowy do przywrócenia terenu do stanu poprzedniego w terminie </w:t>
      </w:r>
    </w:p>
    <w:p w:rsidR="00B22762" w:rsidRDefault="00B22762" w:rsidP="0018445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siedmiu dni od dnia jej zakończenia.</w:t>
      </w:r>
    </w:p>
    <w:p w:rsidR="00B22762" w:rsidRDefault="00B22762" w:rsidP="0018445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dostosowania się do niniejszego zobowiązania, Wydzierżawiający może zażądać od Dzierżawcy wynagrodzenia za bezumowne korzystanie z przedmiotu dzierżawy w wysokości 200%  stawki dziennej wynikającej z umowy. Dla potrzeb obliczenia stawki dziennej przyjmuje się, że miesiąc ma 30 dni.</w:t>
      </w:r>
    </w:p>
    <w:p w:rsidR="0018445D" w:rsidRDefault="0018445D" w:rsidP="00184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762" w:rsidRDefault="00B22762" w:rsidP="00184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B22762" w:rsidRDefault="00B22762" w:rsidP="0018445D">
      <w:pPr>
        <w:pStyle w:val="Akapitzlist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Umowa niniejsza zostaje zawarta na okres sezonów letnich 20</w:t>
      </w:r>
      <w:r w:rsidR="0018445D">
        <w:rPr>
          <w:sz w:val="24"/>
          <w:szCs w:val="24"/>
        </w:rPr>
        <w:t>20</w:t>
      </w:r>
      <w:r>
        <w:rPr>
          <w:sz w:val="24"/>
          <w:szCs w:val="24"/>
        </w:rPr>
        <w:t xml:space="preserve"> i 20</w:t>
      </w:r>
      <w:r w:rsidR="0018445D">
        <w:rPr>
          <w:sz w:val="24"/>
          <w:szCs w:val="24"/>
        </w:rPr>
        <w:t>2</w:t>
      </w:r>
      <w:r>
        <w:rPr>
          <w:sz w:val="24"/>
          <w:szCs w:val="24"/>
        </w:rPr>
        <w:t>1 (maj – wrzesień).</w:t>
      </w:r>
    </w:p>
    <w:p w:rsidR="00B22762" w:rsidRDefault="00B22762" w:rsidP="00B22762">
      <w:pPr>
        <w:pStyle w:val="Akapitzlist"/>
        <w:tabs>
          <w:tab w:val="left" w:pos="360"/>
        </w:tabs>
        <w:ind w:left="360"/>
        <w:rPr>
          <w:b/>
          <w:sz w:val="24"/>
          <w:szCs w:val="24"/>
        </w:rPr>
      </w:pPr>
    </w:p>
    <w:p w:rsidR="00B22762" w:rsidRDefault="00B22762" w:rsidP="0018445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§ 5. </w:t>
      </w:r>
    </w:p>
    <w:p w:rsidR="00B22762" w:rsidRDefault="00B22762" w:rsidP="0018445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Wydzierżawiający zastrzega sobie prawo </w:t>
      </w:r>
      <w:r>
        <w:rPr>
          <w:sz w:val="24"/>
          <w:szCs w:val="24"/>
          <w:u w:val="single"/>
        </w:rPr>
        <w:t>natychmiastowego rozwiązania umowy</w:t>
      </w:r>
      <w:r>
        <w:rPr>
          <w:sz w:val="24"/>
          <w:szCs w:val="24"/>
        </w:rPr>
        <w:t xml:space="preserve">,  </w:t>
      </w:r>
    </w:p>
    <w:p w:rsidR="00B22762" w:rsidRDefault="00B22762" w:rsidP="0018445D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w sytuacji:</w:t>
      </w:r>
    </w:p>
    <w:p w:rsidR="0018445D" w:rsidRDefault="0018445D" w:rsidP="0018445D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a/ </w:t>
      </w:r>
      <w:r w:rsidR="00B22762">
        <w:rPr>
          <w:rFonts w:ascii="Times New Roman" w:hAnsi="Times New Roman"/>
          <w:sz w:val="24"/>
          <w:szCs w:val="24"/>
        </w:rPr>
        <w:t xml:space="preserve">zalegania z zapłatą określonego w umowie czynszu dzierżawnego bądź opłat </w:t>
      </w:r>
    </w:p>
    <w:p w:rsidR="00B22762" w:rsidRDefault="0018445D" w:rsidP="0018445D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22762">
        <w:rPr>
          <w:rFonts w:ascii="Times New Roman" w:hAnsi="Times New Roman"/>
          <w:sz w:val="24"/>
          <w:szCs w:val="24"/>
        </w:rPr>
        <w:t xml:space="preserve">wymienionych w paragrafie 2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B22762">
        <w:rPr>
          <w:rFonts w:ascii="Times New Roman" w:hAnsi="Times New Roman"/>
          <w:sz w:val="24"/>
          <w:szCs w:val="24"/>
        </w:rPr>
        <w:t xml:space="preserve">4 przez okres </w:t>
      </w:r>
      <w:r>
        <w:rPr>
          <w:rFonts w:ascii="Times New Roman" w:hAnsi="Times New Roman"/>
          <w:sz w:val="24"/>
          <w:szCs w:val="24"/>
        </w:rPr>
        <w:t xml:space="preserve">siedmiu </w:t>
      </w:r>
      <w:r w:rsidR="00B22762">
        <w:rPr>
          <w:rFonts w:ascii="Times New Roman" w:hAnsi="Times New Roman"/>
          <w:sz w:val="24"/>
          <w:szCs w:val="24"/>
        </w:rPr>
        <w:t>dni;</w:t>
      </w:r>
    </w:p>
    <w:p w:rsidR="00B22762" w:rsidRDefault="0018445D" w:rsidP="0018445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b/ </w:t>
      </w:r>
      <w:r w:rsidR="00B22762">
        <w:rPr>
          <w:rFonts w:ascii="Times New Roman" w:hAnsi="Times New Roman"/>
          <w:sz w:val="24"/>
          <w:szCs w:val="24"/>
        </w:rPr>
        <w:t>używania przedmiotu dzierżawy w sposób sprzeczny z umową;</w:t>
      </w:r>
    </w:p>
    <w:p w:rsidR="00B22762" w:rsidRDefault="0018445D" w:rsidP="0018445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c/ </w:t>
      </w:r>
      <w:r w:rsidR="00B22762">
        <w:rPr>
          <w:rFonts w:ascii="Times New Roman" w:hAnsi="Times New Roman"/>
          <w:sz w:val="24"/>
          <w:szCs w:val="24"/>
        </w:rPr>
        <w:t>nie zabezpieczenia należycie porządku w obrębie prowadzonej działalności.</w:t>
      </w:r>
    </w:p>
    <w:p w:rsidR="00B22762" w:rsidRDefault="00B22762" w:rsidP="00B227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 umowy przez Wydzierżawiającego w trybie określonym w </w:t>
      </w:r>
      <w:r w:rsidR="0018445D">
        <w:rPr>
          <w:rFonts w:ascii="Times New Roman" w:hAnsi="Times New Roman"/>
          <w:sz w:val="24"/>
          <w:szCs w:val="24"/>
        </w:rPr>
        <w:t xml:space="preserve">ust. 1 </w:t>
      </w:r>
      <w:r>
        <w:rPr>
          <w:rFonts w:ascii="Times New Roman" w:hAnsi="Times New Roman"/>
          <w:sz w:val="24"/>
          <w:szCs w:val="24"/>
        </w:rPr>
        <w:t xml:space="preserve">nastąpi    </w:t>
      </w:r>
    </w:p>
    <w:p w:rsidR="00B22762" w:rsidRDefault="00B22762" w:rsidP="00B2276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formie pisemnej i jest skuteczne od dnia nadania  listu poleconego na adres siedziby Dzierżawcy podany w umowie. </w:t>
      </w:r>
    </w:p>
    <w:p w:rsidR="00B22762" w:rsidRDefault="00B22762" w:rsidP="00B22762">
      <w:pPr>
        <w:pStyle w:val="Akapitzlist"/>
        <w:numPr>
          <w:ilvl w:val="0"/>
          <w:numId w:val="6"/>
        </w:num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zobowiązuje się  w terminie siedmiu dni od dnia doręczenia mu oświadczenia </w:t>
      </w:r>
    </w:p>
    <w:p w:rsidR="00B22762" w:rsidRDefault="00B22762" w:rsidP="00B22762">
      <w:pPr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rozwiązaniu umowy wydać Wydzierżawiającemu nieruchomość przywróconą do stanu poprzedniego. </w:t>
      </w:r>
    </w:p>
    <w:p w:rsidR="00B22762" w:rsidRDefault="00B22762" w:rsidP="00B22762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 dostosowania się Dzierżawcy do powyższych zobowiązań oraz dalszego prowadzenia działalności, Wydzierżawiający może zażądać od Dzierżawcy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wynagrodzenia za bezumowne korzystanie z przedmiotu dzierżawy w wysokości 200%  </w:t>
      </w:r>
      <w:r>
        <w:rPr>
          <w:rFonts w:ascii="Times New Roman" w:hAnsi="Times New Roman"/>
          <w:sz w:val="24"/>
          <w:szCs w:val="24"/>
        </w:rPr>
        <w:lastRenderedPageBreak/>
        <w:t>stawki dziennej wynikającej z umowy. Dla potrzeb obliczenia stawki dziennej przyjmuje się, że miesiąc ma 30 dni.</w:t>
      </w:r>
    </w:p>
    <w:p w:rsidR="00D113A7" w:rsidRDefault="00D113A7" w:rsidP="00B2276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762" w:rsidRDefault="00B22762" w:rsidP="00B2276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B22762" w:rsidRDefault="00B22762" w:rsidP="00B22762">
      <w:pPr>
        <w:pStyle w:val="Tekstpodstawowy"/>
        <w:numPr>
          <w:ilvl w:val="0"/>
          <w:numId w:val="8"/>
        </w:numPr>
        <w:rPr>
          <w:szCs w:val="24"/>
        </w:rPr>
      </w:pPr>
      <w:r>
        <w:rPr>
          <w:szCs w:val="24"/>
        </w:rPr>
        <w:t>Wszelkie zmiany postanowień niniejszej umowy wymagają dla swej ważności formy pisemnej w postaci aneksu.</w:t>
      </w:r>
    </w:p>
    <w:p w:rsidR="00B22762" w:rsidRDefault="00B22762" w:rsidP="00B22762">
      <w:pPr>
        <w:pStyle w:val="Tekstpodstawowy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Strony zobowiązują się do informowania o wszelkich zmianach ich dotyczących w szczególności co do zmiany adresu zamieszkania, adresu do korespondencji czy też  </w:t>
      </w:r>
    </w:p>
    <w:p w:rsidR="00B22762" w:rsidRDefault="00B22762" w:rsidP="00B22762">
      <w:pPr>
        <w:pStyle w:val="Tekstpodstawowy"/>
        <w:ind w:left="360"/>
        <w:rPr>
          <w:szCs w:val="24"/>
        </w:rPr>
      </w:pPr>
      <w:r>
        <w:rPr>
          <w:szCs w:val="24"/>
        </w:rPr>
        <w:t>zmiany siedziby.</w:t>
      </w:r>
    </w:p>
    <w:p w:rsidR="00B22762" w:rsidRDefault="00B22762" w:rsidP="00B22762">
      <w:pPr>
        <w:pStyle w:val="Tekstpodstawowy"/>
        <w:numPr>
          <w:ilvl w:val="0"/>
          <w:numId w:val="8"/>
        </w:numPr>
        <w:rPr>
          <w:b/>
          <w:szCs w:val="24"/>
        </w:rPr>
      </w:pPr>
      <w:r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:rsidR="00B22762" w:rsidRDefault="00B22762" w:rsidP="00B22762">
      <w:pPr>
        <w:pStyle w:val="Tekstpodstawowy"/>
        <w:rPr>
          <w:b/>
          <w:szCs w:val="24"/>
        </w:rPr>
      </w:pPr>
    </w:p>
    <w:p w:rsidR="00B22762" w:rsidRDefault="00B22762" w:rsidP="00B22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B22762" w:rsidRDefault="00B22762" w:rsidP="00B22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umowy mają zastosowanie odpowiednie przepisy Kodeksu Cywilnego.</w:t>
      </w:r>
    </w:p>
    <w:p w:rsidR="00B22762" w:rsidRDefault="00B22762" w:rsidP="00B22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B22762" w:rsidRDefault="00B22762" w:rsidP="00B22762">
      <w:pPr>
        <w:pStyle w:val="Tekstpodstawowy"/>
        <w:rPr>
          <w:szCs w:val="24"/>
        </w:rPr>
      </w:pPr>
      <w:r>
        <w:rPr>
          <w:szCs w:val="24"/>
        </w:rPr>
        <w:t>Spory mogące wyniknąć na tle realizacji umowy rozstrzygane będą przez sądy powszechne właściwe miejscowo dla siedziby Wydzierżawiającego.</w:t>
      </w:r>
    </w:p>
    <w:p w:rsidR="00B22762" w:rsidRDefault="00B22762" w:rsidP="00B22762">
      <w:pPr>
        <w:pStyle w:val="Tekstpodstawowy"/>
        <w:rPr>
          <w:szCs w:val="24"/>
        </w:rPr>
      </w:pPr>
    </w:p>
    <w:p w:rsidR="00B22762" w:rsidRDefault="00B22762" w:rsidP="00B22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 .</w:t>
      </w:r>
    </w:p>
    <w:p w:rsidR="00B22762" w:rsidRDefault="00B22762" w:rsidP="00B2276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 po jednym dla każdej   ze stron.</w:t>
      </w:r>
    </w:p>
    <w:p w:rsidR="00B22762" w:rsidRDefault="00B22762" w:rsidP="00B22762">
      <w:pPr>
        <w:pStyle w:val="Nagwek2"/>
      </w:pPr>
      <w:r>
        <w:t xml:space="preserve">        </w:t>
      </w:r>
    </w:p>
    <w:p w:rsidR="00B22762" w:rsidRDefault="00B22762" w:rsidP="00B22762">
      <w:pPr>
        <w:pStyle w:val="Nagwek2"/>
        <w:ind w:firstLine="708"/>
        <w:rPr>
          <w:sz w:val="24"/>
          <w:szCs w:val="24"/>
        </w:rPr>
      </w:pPr>
      <w:r>
        <w:rPr>
          <w:sz w:val="24"/>
          <w:szCs w:val="24"/>
        </w:rPr>
        <w:t>Dzierżawca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Wydzierżawiający</w:t>
      </w:r>
    </w:p>
    <w:p w:rsidR="006D4AB1" w:rsidRDefault="006D4AB1"/>
    <w:sectPr w:rsidR="006D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C73"/>
    <w:multiLevelType w:val="hybridMultilevel"/>
    <w:tmpl w:val="853A6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14E6D"/>
    <w:multiLevelType w:val="hybridMultilevel"/>
    <w:tmpl w:val="7EB09C46"/>
    <w:lvl w:ilvl="0" w:tplc="254ACE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C3D"/>
    <w:multiLevelType w:val="multilevel"/>
    <w:tmpl w:val="1A1045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B231D7C"/>
    <w:multiLevelType w:val="singleLevel"/>
    <w:tmpl w:val="ACC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59E50135"/>
    <w:multiLevelType w:val="singleLevel"/>
    <w:tmpl w:val="FC8653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7" w15:restartNumberingAfterBreak="0">
    <w:nsid w:val="6706141A"/>
    <w:multiLevelType w:val="multilevel"/>
    <w:tmpl w:val="E9B8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CCC17FF"/>
    <w:multiLevelType w:val="hybridMultilevel"/>
    <w:tmpl w:val="EA74EB86"/>
    <w:lvl w:ilvl="0" w:tplc="18FE43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6E43"/>
    <w:multiLevelType w:val="multilevel"/>
    <w:tmpl w:val="B7803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62"/>
    <w:rsid w:val="0013791A"/>
    <w:rsid w:val="0018445D"/>
    <w:rsid w:val="00220792"/>
    <w:rsid w:val="004D1D4F"/>
    <w:rsid w:val="006D4AB1"/>
    <w:rsid w:val="00700AB7"/>
    <w:rsid w:val="008258DE"/>
    <w:rsid w:val="00B22762"/>
    <w:rsid w:val="00BA5CAD"/>
    <w:rsid w:val="00D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20D9"/>
  <w15:chartTrackingRefBased/>
  <w15:docId w15:val="{A1EFCA69-AA2A-45F5-BFAB-88E324B8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76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22762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276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2276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B2276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2276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276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2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7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7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2020-02-10T07:34:00Z</cp:lastPrinted>
  <dcterms:created xsi:type="dcterms:W3CDTF">2020-02-03T06:12:00Z</dcterms:created>
  <dcterms:modified xsi:type="dcterms:W3CDTF">2020-02-10T07:37:00Z</dcterms:modified>
</cp:coreProperties>
</file>