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F77D" w14:textId="7912074E" w:rsidR="00007058" w:rsidRDefault="00007058" w:rsidP="00007058">
      <w:pPr>
        <w:pStyle w:val="Nagwek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GŁÓWNE POSTANOWIENIA UMOWY   </w:t>
      </w:r>
    </w:p>
    <w:p w14:paraId="59DA3BCB" w14:textId="77777777" w:rsidR="00007058" w:rsidRDefault="00007058" w:rsidP="00007058">
      <w:pPr>
        <w:pStyle w:val="Nagwek1"/>
        <w:jc w:val="center"/>
        <w:rPr>
          <w:rFonts w:ascii="Arial" w:hAnsi="Arial"/>
          <w:b/>
          <w:i/>
          <w:iCs/>
          <w:color w:val="FF0000"/>
          <w:sz w:val="24"/>
        </w:rPr>
      </w:pPr>
    </w:p>
    <w:p w14:paraId="2434BC3B" w14:textId="77777777" w:rsidR="00007058" w:rsidRDefault="00007058" w:rsidP="00007058">
      <w:pPr>
        <w:pStyle w:val="Nagwek1"/>
        <w:jc w:val="center"/>
        <w:rPr>
          <w:sz w:val="24"/>
        </w:rPr>
      </w:pPr>
      <w:r>
        <w:rPr>
          <w:sz w:val="24"/>
        </w:rPr>
        <w:t>zawarte w dniu ……………………………w Helu, pomiędzy:</w:t>
      </w:r>
    </w:p>
    <w:p w14:paraId="1625E2FA" w14:textId="77777777" w:rsidR="00007058" w:rsidRDefault="00007058" w:rsidP="00007058">
      <w:pPr>
        <w:jc w:val="both"/>
        <w:rPr>
          <w:sz w:val="24"/>
        </w:rPr>
      </w:pPr>
      <w:r>
        <w:rPr>
          <w:b/>
          <w:sz w:val="24"/>
        </w:rPr>
        <w:t xml:space="preserve">Zarządem Portu Morskiego Hel Sp. z o.o., </w:t>
      </w:r>
      <w:r>
        <w:rPr>
          <w:sz w:val="24"/>
        </w:rPr>
        <w:t xml:space="preserve">84-150 Hel, ul. Kuracyjna 1; zarejestrowaną               w Sądzie Rejonowym Gdańsk–Północ w Gdańsku VIII Wydział Gospodarczy Krajowego Rejestru Sądowego pod nr 0000283705, kapitał zakładowy 42.000.000 zł,       </w:t>
      </w:r>
    </w:p>
    <w:p w14:paraId="4681457F" w14:textId="77777777" w:rsidR="00007058" w:rsidRDefault="00007058" w:rsidP="00007058">
      <w:pPr>
        <w:jc w:val="both"/>
        <w:rPr>
          <w:sz w:val="24"/>
        </w:rPr>
      </w:pPr>
      <w:r>
        <w:rPr>
          <w:sz w:val="24"/>
        </w:rPr>
        <w:t xml:space="preserve">NIP: 587–020–06–71 zwaną </w:t>
      </w:r>
      <w:r>
        <w:rPr>
          <w:b/>
          <w:sz w:val="24"/>
        </w:rPr>
        <w:t>Wynajmującym</w:t>
      </w:r>
      <w:r>
        <w:rPr>
          <w:sz w:val="24"/>
        </w:rPr>
        <w:t xml:space="preserve"> </w:t>
      </w:r>
    </w:p>
    <w:p w14:paraId="6853E736" w14:textId="77777777" w:rsidR="00007058" w:rsidRDefault="00007058" w:rsidP="00007058">
      <w:pPr>
        <w:jc w:val="both"/>
        <w:rPr>
          <w:b/>
          <w:bCs/>
          <w:sz w:val="24"/>
        </w:rPr>
      </w:pPr>
      <w:r>
        <w:rPr>
          <w:sz w:val="24"/>
        </w:rPr>
        <w:t>w imieniu którego działa Prezes Zarządu Joanna Kosińska</w:t>
      </w:r>
      <w:r>
        <w:rPr>
          <w:b/>
          <w:bCs/>
          <w:sz w:val="24"/>
        </w:rPr>
        <w:t xml:space="preserve"> </w:t>
      </w:r>
    </w:p>
    <w:p w14:paraId="75D9E6CB" w14:textId="77777777" w:rsidR="00007058" w:rsidRDefault="00007058" w:rsidP="00007058">
      <w:pPr>
        <w:pStyle w:val="Tekstpodstawowy3"/>
        <w:tabs>
          <w:tab w:val="clear" w:pos="360"/>
          <w:tab w:val="left" w:pos="708"/>
        </w:tabs>
        <w:rPr>
          <w:b/>
          <w:bCs/>
        </w:rPr>
      </w:pPr>
      <w:r>
        <w:rPr>
          <w:b/>
          <w:bCs/>
        </w:rPr>
        <w:t>a</w:t>
      </w:r>
    </w:p>
    <w:p w14:paraId="4377F454" w14:textId="77777777" w:rsidR="00007058" w:rsidRDefault="00007058" w:rsidP="00007058">
      <w:pPr>
        <w:rPr>
          <w:sz w:val="24"/>
        </w:rPr>
      </w:pPr>
      <w:bookmarkStart w:id="0" w:name="_Hlk35974809"/>
      <w:r>
        <w:rPr>
          <w:b/>
          <w:bCs/>
          <w:sz w:val="24"/>
          <w:szCs w:val="24"/>
        </w:rPr>
        <w:t>…………………………………………………………………………………………………..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14:paraId="6BE51AA5" w14:textId="77777777" w:rsidR="00007058" w:rsidRDefault="00007058" w:rsidP="00007058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prowadzącym firmę  …………………………………………………………………………,  zarejestrowaną w Centralnej Ewidencji i Informacji Działalności Gospodarczej / </w:t>
      </w:r>
    </w:p>
    <w:p w14:paraId="4F3C2DDE" w14:textId="77777777" w:rsidR="00007058" w:rsidRDefault="00007058" w:rsidP="00007058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</w:rPr>
        <w:t>zarejestrowaną w Krajowym Rejestrze Sądowym numer KRS: ……………………………….</w:t>
      </w:r>
    </w:p>
    <w:p w14:paraId="52B8764A" w14:textId="77777777" w:rsidR="00007058" w:rsidRDefault="00007058" w:rsidP="00007058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……………………………………………….</w:t>
      </w:r>
    </w:p>
    <w:p w14:paraId="099ECA28" w14:textId="77777777" w:rsidR="00007058" w:rsidRDefault="00007058" w:rsidP="00007058">
      <w:pPr>
        <w:jc w:val="both"/>
        <w:rPr>
          <w:b/>
          <w:bCs/>
          <w:color w:val="000000" w:themeColor="text1"/>
          <w:sz w:val="24"/>
        </w:rPr>
      </w:pPr>
      <w:r>
        <w:rPr>
          <w:sz w:val="24"/>
        </w:rPr>
        <w:t>w imieniu której działa …………………………………………………………………………</w:t>
      </w:r>
      <w:r>
        <w:rPr>
          <w:b/>
          <w:bCs/>
          <w:color w:val="000000" w:themeColor="text1"/>
          <w:sz w:val="24"/>
        </w:rPr>
        <w:t xml:space="preserve"> </w:t>
      </w:r>
    </w:p>
    <w:bookmarkEnd w:id="0"/>
    <w:p w14:paraId="2BBE08C5" w14:textId="7F209250" w:rsidR="00007058" w:rsidRDefault="00007058" w:rsidP="00007058">
      <w:pPr>
        <w:rPr>
          <w:b/>
          <w:bCs/>
          <w:sz w:val="24"/>
        </w:rPr>
      </w:pPr>
      <w:r>
        <w:rPr>
          <w:sz w:val="24"/>
        </w:rPr>
        <w:t>zwan</w:t>
      </w:r>
      <w:r w:rsidR="00DB1540">
        <w:rPr>
          <w:sz w:val="24"/>
        </w:rPr>
        <w:t xml:space="preserve">ym / zwaną </w:t>
      </w:r>
      <w:r>
        <w:rPr>
          <w:b/>
          <w:bCs/>
          <w:sz w:val="24"/>
        </w:rPr>
        <w:t xml:space="preserve">Najemcą </w:t>
      </w:r>
    </w:p>
    <w:p w14:paraId="346335CC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5D13B0D8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57743139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14:paraId="1F9140FC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2276BEE4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  <w:szCs w:val="24"/>
        </w:rPr>
        <w:t>§</w:t>
      </w:r>
      <w:r>
        <w:rPr>
          <w:b/>
        </w:rPr>
        <w:t xml:space="preserve"> </w:t>
      </w:r>
      <w:r>
        <w:rPr>
          <w:b/>
          <w:sz w:val="24"/>
        </w:rPr>
        <w:t>1.</w:t>
      </w:r>
    </w:p>
    <w:p w14:paraId="40860546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70851D1A" w14:textId="42D56BA2" w:rsidR="00007058" w:rsidRDefault="00007058" w:rsidP="00007058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umowę zawarto w wyniku przeprowadzonego w dniu ………………………………. przetargu ustnego nieograniczonego </w:t>
      </w:r>
      <w:r w:rsidRPr="00A36F6E">
        <w:rPr>
          <w:sz w:val="24"/>
          <w:szCs w:val="24"/>
        </w:rPr>
        <w:t>na najem</w:t>
      </w:r>
      <w:r w:rsidR="003C641B" w:rsidRPr="00A36F6E">
        <w:rPr>
          <w:sz w:val="24"/>
          <w:szCs w:val="24"/>
        </w:rPr>
        <w:t xml:space="preserve"> </w:t>
      </w:r>
      <w:r w:rsidR="003C641B">
        <w:rPr>
          <w:sz w:val="24"/>
          <w:szCs w:val="24"/>
        </w:rPr>
        <w:t xml:space="preserve">nieruchomości </w:t>
      </w:r>
      <w:r>
        <w:rPr>
          <w:sz w:val="24"/>
          <w:szCs w:val="24"/>
        </w:rPr>
        <w:t xml:space="preserve">na terenie Zarządu Portu Morskiego Hel </w:t>
      </w:r>
      <w:r w:rsidR="003C641B">
        <w:rPr>
          <w:sz w:val="24"/>
          <w:szCs w:val="24"/>
        </w:rPr>
        <w:t xml:space="preserve">na okres od 01 marca 2021r. do dnia 31 grudnia 2040r. </w:t>
      </w:r>
      <w:r>
        <w:rPr>
          <w:sz w:val="24"/>
          <w:szCs w:val="24"/>
        </w:rPr>
        <w:t xml:space="preserve">    </w:t>
      </w:r>
    </w:p>
    <w:p w14:paraId="3DBA6402" w14:textId="77777777" w:rsidR="00007058" w:rsidRDefault="00007058" w:rsidP="00007058">
      <w:pPr>
        <w:pStyle w:val="Tekstpodstawowy2"/>
        <w:jc w:val="center"/>
        <w:rPr>
          <w:b/>
        </w:rPr>
      </w:pPr>
    </w:p>
    <w:p w14:paraId="329B7A6B" w14:textId="77777777" w:rsidR="00007058" w:rsidRDefault="00007058" w:rsidP="00007058">
      <w:pPr>
        <w:pStyle w:val="Tekstpodstawowy2"/>
        <w:jc w:val="center"/>
        <w:rPr>
          <w:b/>
        </w:rPr>
      </w:pPr>
      <w:r>
        <w:rPr>
          <w:b/>
        </w:rPr>
        <w:t>§ 2.</w:t>
      </w:r>
    </w:p>
    <w:p w14:paraId="11B41E9C" w14:textId="77777777" w:rsidR="00007058" w:rsidRDefault="00007058" w:rsidP="00007058">
      <w:pPr>
        <w:pStyle w:val="Tekstpodstawowy2"/>
        <w:jc w:val="center"/>
        <w:rPr>
          <w:b/>
        </w:rPr>
      </w:pPr>
    </w:p>
    <w:p w14:paraId="460701F1" w14:textId="77777777" w:rsidR="00007058" w:rsidRDefault="00007058" w:rsidP="00007058">
      <w:pPr>
        <w:pStyle w:val="Akapitzlist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najmu są grunty zabudowane i niezabudowane, na które składają się:</w:t>
      </w:r>
    </w:p>
    <w:p w14:paraId="15E24808" w14:textId="77777777" w:rsidR="00007058" w:rsidRDefault="00007058" w:rsidP="00007058">
      <w:pPr>
        <w:pStyle w:val="Akapitzlist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działka nr 850</w:t>
      </w:r>
      <w:r>
        <w:rPr>
          <w:sz w:val="24"/>
          <w:szCs w:val="24"/>
        </w:rPr>
        <w:t xml:space="preserve"> w użytkowaniu wieczystym o powierzchni 1.366m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zabudowana budynkiem magazynowym  KW GD2W/0007212/2;</w:t>
      </w:r>
    </w:p>
    <w:p w14:paraId="24F20757" w14:textId="77777777" w:rsidR="00007058" w:rsidRDefault="00007058" w:rsidP="00007058">
      <w:pPr>
        <w:pStyle w:val="Akapitzlist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działka nr 581/6</w:t>
      </w:r>
      <w:r>
        <w:rPr>
          <w:sz w:val="24"/>
          <w:szCs w:val="24"/>
        </w:rPr>
        <w:t xml:space="preserve"> w użytkowaniu wieczystym o powierzchni 2.033m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zabudowana budynkiem magazynowym KW GD2W/0007212/2;</w:t>
      </w:r>
    </w:p>
    <w:p w14:paraId="7410636D" w14:textId="77777777" w:rsidR="00007058" w:rsidRDefault="00007058" w:rsidP="00007058">
      <w:pPr>
        <w:pStyle w:val="Akapitzlist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działka 516/6</w:t>
      </w:r>
      <w:r>
        <w:rPr>
          <w:sz w:val="24"/>
          <w:szCs w:val="24"/>
        </w:rPr>
        <w:t xml:space="preserve"> własność Spółki o powierzchni 527m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zabudowana budynkiem magazynowym KW GD2W/00027292/2.</w:t>
      </w:r>
    </w:p>
    <w:p w14:paraId="33C35019" w14:textId="77777777" w:rsidR="00007058" w:rsidRDefault="00007058" w:rsidP="00007058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sz w:val="24"/>
        </w:rPr>
        <w:t>Najemca</w:t>
      </w:r>
      <w:r>
        <w:rPr>
          <w:b/>
          <w:sz w:val="24"/>
        </w:rPr>
        <w:t xml:space="preserve"> </w:t>
      </w:r>
      <w:r>
        <w:rPr>
          <w:sz w:val="24"/>
        </w:rPr>
        <w:t>oświadcza, że granice</w:t>
      </w:r>
      <w:r>
        <w:rPr>
          <w:b/>
          <w:sz w:val="24"/>
        </w:rPr>
        <w:t xml:space="preserve"> </w:t>
      </w:r>
      <w:r>
        <w:rPr>
          <w:sz w:val="24"/>
        </w:rPr>
        <w:t>najmowanego terenu i stan techniczny budynków są mu znane.</w:t>
      </w:r>
    </w:p>
    <w:p w14:paraId="66E4A087" w14:textId="09601352" w:rsidR="00007058" w:rsidRDefault="00007058" w:rsidP="00007058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Wynajmujący oświadcza, że niniejsza umowa stanowi jednocześnie potwierdzenie posiadania prawa do dysponowania nieruchomością na cele budowlane przez Najemcę </w:t>
      </w:r>
      <w:r w:rsidR="003C641B">
        <w:rPr>
          <w:color w:val="000000" w:themeColor="text1"/>
          <w:sz w:val="24"/>
        </w:rPr>
        <w:t xml:space="preserve">        </w:t>
      </w:r>
      <w:r>
        <w:rPr>
          <w:color w:val="000000" w:themeColor="text1"/>
          <w:sz w:val="24"/>
        </w:rPr>
        <w:t>w rozumieniu ustawy z dnia 7 lipca 1994 roku – Prawo budowlane.</w:t>
      </w:r>
    </w:p>
    <w:p w14:paraId="43012D4D" w14:textId="77777777" w:rsidR="00596DBF" w:rsidRDefault="00596DBF" w:rsidP="00007058">
      <w:pPr>
        <w:spacing w:line="360" w:lineRule="auto"/>
        <w:jc w:val="center"/>
        <w:rPr>
          <w:b/>
          <w:sz w:val="24"/>
        </w:rPr>
      </w:pPr>
    </w:p>
    <w:p w14:paraId="5559166A" w14:textId="6058A00E" w:rsidR="00007058" w:rsidRDefault="00007058" w:rsidP="000070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3.</w:t>
      </w:r>
    </w:p>
    <w:p w14:paraId="6E1DD1E9" w14:textId="77777777" w:rsidR="00007058" w:rsidRDefault="00007058" w:rsidP="000070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Obowiązki i prawa stron</w:t>
      </w:r>
    </w:p>
    <w:p w14:paraId="090ACBDD" w14:textId="77777777" w:rsidR="00007058" w:rsidRDefault="00007058" w:rsidP="00007058">
      <w:pPr>
        <w:spacing w:line="360" w:lineRule="auto"/>
        <w:jc w:val="center"/>
        <w:rPr>
          <w:b/>
          <w:sz w:val="24"/>
        </w:rPr>
      </w:pPr>
    </w:p>
    <w:p w14:paraId="7E3B8644" w14:textId="77777777" w:rsidR="00007058" w:rsidRDefault="00007058" w:rsidP="00007058">
      <w:pPr>
        <w:numPr>
          <w:ilvl w:val="0"/>
          <w:numId w:val="3"/>
        </w:numPr>
        <w:spacing w:line="360" w:lineRule="auto"/>
        <w:jc w:val="both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Najemca na swój koszt uporządkuje i zagospodaruje teren i budynki na prowadzenie działalności zgodnie z umówionym przeznaczeniem</w:t>
      </w:r>
      <w:r>
        <w:rPr>
          <w:i/>
          <w:iCs/>
          <w:color w:val="000000" w:themeColor="text1"/>
          <w:sz w:val="24"/>
          <w:szCs w:val="24"/>
        </w:rPr>
        <w:t>.</w:t>
      </w:r>
    </w:p>
    <w:p w14:paraId="4C9AEC9E" w14:textId="77777777" w:rsidR="00007058" w:rsidRDefault="00007058" w:rsidP="0000705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Najemcy nie wolno bez zgody Wynajmującego zmienić przeznaczenia najmowanego terenu i prowadzić na nim innych działań wykraczających poza zakres uzgodniony z Wynajmującym. </w:t>
      </w:r>
    </w:p>
    <w:p w14:paraId="6E74446F" w14:textId="77777777" w:rsidR="00007058" w:rsidRDefault="00007058" w:rsidP="00007058">
      <w:pPr>
        <w:numPr>
          <w:ilvl w:val="0"/>
          <w:numId w:val="3"/>
        </w:numPr>
        <w:spacing w:line="360" w:lineRule="auto"/>
        <w:jc w:val="both"/>
        <w:rPr>
          <w:b/>
          <w:bCs/>
          <w:color w:val="FF0000"/>
          <w:sz w:val="24"/>
          <w:u w:val="single"/>
        </w:rPr>
      </w:pPr>
      <w:r>
        <w:rPr>
          <w:color w:val="000000" w:themeColor="text1"/>
          <w:sz w:val="24"/>
        </w:rPr>
        <w:t>Najemca</w:t>
      </w:r>
      <w:r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nie ma prawa podnajmować przedmiotu umowy osobom trzecim bez zgody Wynajmującego.</w:t>
      </w:r>
    </w:p>
    <w:p w14:paraId="7D724AC2" w14:textId="6C1A3F12" w:rsidR="00007058" w:rsidRDefault="00007058" w:rsidP="00007058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Najemca obowiązany jest do przestrzegania przepisów prawa w zakresie ochrony ppoż., </w:t>
      </w:r>
      <w:r w:rsidRPr="003C641B">
        <w:rPr>
          <w:sz w:val="24"/>
        </w:rPr>
        <w:t xml:space="preserve">bezpieczeństwa i higieny pracy oraz ochrony mienia, w szczególności do </w:t>
      </w:r>
      <w:proofErr w:type="spellStart"/>
      <w:r w:rsidRPr="003C641B">
        <w:rPr>
          <w:sz w:val="24"/>
        </w:rPr>
        <w:t>nieprzechowy</w:t>
      </w:r>
      <w:r w:rsidR="003C641B">
        <w:rPr>
          <w:sz w:val="24"/>
        </w:rPr>
        <w:t>-</w:t>
      </w:r>
      <w:r w:rsidRPr="003C641B">
        <w:rPr>
          <w:sz w:val="24"/>
        </w:rPr>
        <w:t>wania</w:t>
      </w:r>
      <w:proofErr w:type="spellEnd"/>
      <w:r w:rsidRPr="003C641B">
        <w:rPr>
          <w:sz w:val="24"/>
        </w:rPr>
        <w:t xml:space="preserve"> w obiektach budowlanych paliw, olei oraz innych środków i substancji  łatwopalnych,</w:t>
      </w:r>
      <w:r w:rsidRPr="003C641B">
        <w:rPr>
          <w:b/>
          <w:bCs/>
          <w:sz w:val="24"/>
        </w:rPr>
        <w:t xml:space="preserve">  </w:t>
      </w:r>
      <w:r>
        <w:rPr>
          <w:sz w:val="24"/>
        </w:rPr>
        <w:t>utrzymywania czystości na najmowanym terenie.</w:t>
      </w:r>
    </w:p>
    <w:p w14:paraId="24AAFF2C" w14:textId="08BF523C" w:rsidR="00007058" w:rsidRDefault="00007058" w:rsidP="00007058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Najemca </w:t>
      </w:r>
      <w:r>
        <w:rPr>
          <w:color w:val="000000" w:themeColor="text1"/>
          <w:sz w:val="24"/>
          <w:szCs w:val="24"/>
        </w:rPr>
        <w:t>według swego uznania i na zasadach określonych własnymi potrzebami zawrze na okres trwania umowy ubezpieczenie od odpowiedzialności cywilnej za szkody na osobach i mieniu, które wiążą się z ryzykiem związanym z prowadzoną przez niego działalnością. Koszty zawarcia i opłacania składek obciążają Najemcę, który przedłoży do wglądu Wynajmuj</w:t>
      </w:r>
      <w:r w:rsidR="00D70E9D">
        <w:rPr>
          <w:color w:val="000000" w:themeColor="text1"/>
          <w:sz w:val="24"/>
          <w:szCs w:val="24"/>
        </w:rPr>
        <w:t>ą</w:t>
      </w:r>
      <w:r>
        <w:rPr>
          <w:color w:val="000000" w:themeColor="text1"/>
          <w:sz w:val="24"/>
          <w:szCs w:val="24"/>
        </w:rPr>
        <w:t xml:space="preserve">cemu stosowną polisę ubezpieczeniową w terminie 30 dni    od daty zawarcia/ wydania przedmiotu niniejszej umowy.  </w:t>
      </w:r>
    </w:p>
    <w:p w14:paraId="4F0BF6DA" w14:textId="77777777" w:rsidR="00007058" w:rsidRPr="003C641B" w:rsidRDefault="00007058" w:rsidP="0000705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C641B">
        <w:rPr>
          <w:sz w:val="24"/>
          <w:szCs w:val="24"/>
        </w:rPr>
        <w:t>Najemca obowiązany jest ponosić koszty ubezpieczenia budynków do czasu ewentualnej ich rozbiórki. W tym celu zawrze stosowne ubezpieczenie bądź będzie ponosił koszty ubezpieczenia Wynajmującego.</w:t>
      </w:r>
    </w:p>
    <w:p w14:paraId="2C183947" w14:textId="26F79C58" w:rsidR="00007058" w:rsidRPr="003C641B" w:rsidRDefault="00007058" w:rsidP="003C641B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3C641B">
        <w:rPr>
          <w:sz w:val="24"/>
        </w:rPr>
        <w:t>Najemca</w:t>
      </w:r>
      <w:r w:rsidRPr="003C641B">
        <w:rPr>
          <w:b/>
          <w:sz w:val="24"/>
        </w:rPr>
        <w:t xml:space="preserve"> </w:t>
      </w:r>
      <w:r w:rsidRPr="003C641B">
        <w:rPr>
          <w:sz w:val="24"/>
        </w:rPr>
        <w:t>zobowiązuje się do powiadamiania o szkodach dotyczących przedmiotu najmu oraz o wszelkich innych zdarzeniach mogących stanowić podstawę do zgłoszenia w przyszłości szkody na podstawie ubezpieczenia oraz o wszelkich roszczeniach osób trzecich wynikających z zaistnienia jakiegokolwiek takiego zdarzenia. Najemca zobowiązany jest do pisemnego powiadomienia Wynajmującego</w:t>
      </w:r>
      <w:r w:rsidRPr="003C641B">
        <w:rPr>
          <w:b/>
          <w:sz w:val="24"/>
          <w:szCs w:val="24"/>
        </w:rPr>
        <w:t xml:space="preserve"> </w:t>
      </w:r>
      <w:r w:rsidRPr="003C641B">
        <w:rPr>
          <w:sz w:val="24"/>
          <w:szCs w:val="24"/>
        </w:rPr>
        <w:t xml:space="preserve">o powyższym najpóźniej w 3 (trzecim) dniu roboczym następującym po dniu, w którym Najemca powziął wiadomość o zaistnieniu szkody, zdarzenia mogącego stanowić podstawę do zgłoszenia </w:t>
      </w:r>
      <w:r w:rsidR="00D70E9D" w:rsidRPr="003C641B">
        <w:rPr>
          <w:sz w:val="24"/>
          <w:szCs w:val="24"/>
        </w:rPr>
        <w:t xml:space="preserve">       </w:t>
      </w:r>
      <w:r w:rsidRPr="003C641B">
        <w:rPr>
          <w:sz w:val="24"/>
          <w:szCs w:val="24"/>
        </w:rPr>
        <w:t>w przyszłości szkody lub podniesienia roszczenia.</w:t>
      </w:r>
    </w:p>
    <w:p w14:paraId="385A2A9E" w14:textId="4495ED0C" w:rsidR="00007058" w:rsidRDefault="00007058" w:rsidP="00007058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b/>
          <w:i/>
          <w:iCs/>
          <w:color w:val="0070C0"/>
          <w:sz w:val="24"/>
          <w:szCs w:val="24"/>
        </w:rPr>
      </w:pPr>
      <w:r>
        <w:rPr>
          <w:bCs/>
          <w:sz w:val="24"/>
          <w:szCs w:val="24"/>
        </w:rPr>
        <w:t xml:space="preserve">W sytuacji zamiaru przeprowadzenia robót budowlanych na najmowanych gruntach: rozbiórki obiektów  (Wynajmujący nie wnosi sprzeciwu na rozbiórkę),  rozbudowy/budowy obiektów,  </w:t>
      </w:r>
      <w:r w:rsidR="00A36F6E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ajemca zobowiązany będzie do uzgodnienia z Wynajmującym projektu budowlanego i uzyskania wszelkich zgód i pozwoleń wynikających z prawa budowlanego</w:t>
      </w:r>
      <w:r>
        <w:rPr>
          <w:b/>
          <w:color w:val="00B050"/>
          <w:sz w:val="24"/>
          <w:szCs w:val="24"/>
        </w:rPr>
        <w:t xml:space="preserve">.    </w:t>
      </w:r>
    </w:p>
    <w:p w14:paraId="793A5E95" w14:textId="77777777" w:rsidR="003C641B" w:rsidRPr="00596DBF" w:rsidRDefault="003C641B" w:rsidP="00596DBF">
      <w:pPr>
        <w:widowControl w:val="0"/>
        <w:spacing w:line="360" w:lineRule="auto"/>
        <w:jc w:val="both"/>
        <w:rPr>
          <w:sz w:val="24"/>
          <w:szCs w:val="24"/>
        </w:rPr>
      </w:pPr>
    </w:p>
    <w:p w14:paraId="52550808" w14:textId="7FC8C552" w:rsidR="00596DBF" w:rsidRPr="008E60AE" w:rsidRDefault="00596DBF" w:rsidP="00596DBF">
      <w:pPr>
        <w:pStyle w:val="Akapitzlist"/>
        <w:widowControl w:val="0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Najemca zobowiązany jest uzgodnić z Wynajmującym i uzyskać warunki podłączeń do sieci wodno-kanalizacyjnej i energetycznej.</w:t>
      </w:r>
    </w:p>
    <w:p w14:paraId="7621B05C" w14:textId="77B26518" w:rsidR="00007058" w:rsidRPr="00596DBF" w:rsidRDefault="00007058" w:rsidP="00C2004C">
      <w:pPr>
        <w:pStyle w:val="Akapitzlist"/>
        <w:widowControl w:val="0"/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596DBF">
        <w:rPr>
          <w:sz w:val="24"/>
          <w:szCs w:val="24"/>
        </w:rPr>
        <w:t xml:space="preserve">Najemca </w:t>
      </w:r>
      <w:r w:rsidR="00596DBF" w:rsidRPr="00596DBF">
        <w:rPr>
          <w:sz w:val="24"/>
          <w:szCs w:val="24"/>
        </w:rPr>
        <w:t xml:space="preserve">wykona </w:t>
      </w:r>
      <w:r w:rsidRPr="00596DBF">
        <w:rPr>
          <w:sz w:val="24"/>
          <w:szCs w:val="24"/>
        </w:rPr>
        <w:t>we własnym przyłączy medi</w:t>
      </w:r>
      <w:r w:rsidR="00596DBF" w:rsidRPr="00596DBF">
        <w:rPr>
          <w:sz w:val="24"/>
          <w:szCs w:val="24"/>
        </w:rPr>
        <w:t xml:space="preserve">ów </w:t>
      </w:r>
      <w:r w:rsidRPr="00596DBF">
        <w:rPr>
          <w:sz w:val="24"/>
          <w:szCs w:val="24"/>
        </w:rPr>
        <w:t>niezbędn</w:t>
      </w:r>
      <w:r w:rsidR="00596DBF">
        <w:rPr>
          <w:sz w:val="24"/>
          <w:szCs w:val="24"/>
        </w:rPr>
        <w:t xml:space="preserve">ych </w:t>
      </w:r>
      <w:r w:rsidRPr="00596DBF">
        <w:rPr>
          <w:sz w:val="24"/>
          <w:szCs w:val="24"/>
        </w:rPr>
        <w:t>do prowadzenia działalności gospodarczej.</w:t>
      </w:r>
      <w:r w:rsidRPr="00596DBF">
        <w:rPr>
          <w:b/>
          <w:bCs/>
          <w:i/>
          <w:iCs/>
          <w:color w:val="00B050"/>
          <w:sz w:val="24"/>
          <w:szCs w:val="24"/>
        </w:rPr>
        <w:t xml:space="preserve"> </w:t>
      </w:r>
    </w:p>
    <w:p w14:paraId="0577A5C6" w14:textId="77777777" w:rsidR="00007058" w:rsidRDefault="00007058" w:rsidP="0000705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Wszelkie zmiany w przedmiocie najmu, w tym ponoszenie nakładów na przedmiot najmu przez Najemcę</w:t>
      </w:r>
      <w:r>
        <w:rPr>
          <w:b/>
          <w:sz w:val="24"/>
        </w:rPr>
        <w:t xml:space="preserve"> </w:t>
      </w:r>
      <w:r>
        <w:rPr>
          <w:sz w:val="24"/>
        </w:rPr>
        <w:t>winne być poprzedzone uzyskaniem pisemnej zgody Wynajmującego.</w:t>
      </w:r>
    </w:p>
    <w:p w14:paraId="5A1F4337" w14:textId="77777777" w:rsidR="00007058" w:rsidRDefault="00007058" w:rsidP="0000705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Najemca</w:t>
      </w:r>
      <w:r>
        <w:rPr>
          <w:b/>
          <w:sz w:val="24"/>
        </w:rPr>
        <w:t xml:space="preserve"> </w:t>
      </w:r>
      <w:r>
        <w:rPr>
          <w:sz w:val="24"/>
        </w:rPr>
        <w:t xml:space="preserve">przywróci przedmiot najmu do stanu poprzedniego w terminie 60 dni, chyba że Wynajmujący wyrazi zgodę na ich przejęcie. </w:t>
      </w:r>
    </w:p>
    <w:p w14:paraId="7C628E36" w14:textId="77777777" w:rsidR="00007058" w:rsidRDefault="00007058" w:rsidP="0000705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>Najemca zobowiązuje się do zawarcia umowy na odbiór odpadów komunalnych</w:t>
      </w:r>
      <w:r>
        <w:rPr>
          <w:sz w:val="24"/>
          <w:szCs w:val="24"/>
        </w:rPr>
        <w:t xml:space="preserve">. </w:t>
      </w:r>
    </w:p>
    <w:p w14:paraId="6BF6A9C5" w14:textId="39EC2FD7" w:rsidR="00007058" w:rsidRPr="00A36F6E" w:rsidRDefault="00007058" w:rsidP="000070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Najemca zobowiązany będzie złożyć oświadczenie w formie aktu notarialnego zgodnie z art. 777 § 1 pkt 4 Kodeksu postępowania cywilnego o poddaniu się egzekucji co do obowiązku wydania </w:t>
      </w:r>
      <w:r w:rsidR="00A36F6E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ieruchomości Wynajmującemu po </w:t>
      </w:r>
      <w:r w:rsidR="00A36F6E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ozwiązaniu lub </w:t>
      </w:r>
      <w:r w:rsidR="00A36F6E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ygaśnięciu </w:t>
      </w:r>
      <w:r w:rsidR="00A36F6E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mowy.</w:t>
      </w:r>
      <w:r w:rsidR="00A36F6E">
        <w:rPr>
          <w:color w:val="000000"/>
          <w:sz w:val="24"/>
          <w:szCs w:val="24"/>
        </w:rPr>
        <w:t xml:space="preserve"> N</w:t>
      </w:r>
      <w:r>
        <w:rPr>
          <w:color w:val="000000"/>
          <w:sz w:val="24"/>
          <w:szCs w:val="24"/>
        </w:rPr>
        <w:t xml:space="preserve">ajemca jest zobowiązany doręczyć Wynajmującemu akt notarialny o zaakceptowanej uprzednio przez Wynajmującego treści </w:t>
      </w:r>
      <w:r w:rsidRPr="00A36F6E">
        <w:rPr>
          <w:sz w:val="24"/>
          <w:szCs w:val="24"/>
        </w:rPr>
        <w:t xml:space="preserve">w terminie do dnia poprzedzającego dzień wydania </w:t>
      </w:r>
      <w:r w:rsidR="00A36F6E" w:rsidRPr="00A36F6E">
        <w:rPr>
          <w:sz w:val="24"/>
          <w:szCs w:val="24"/>
        </w:rPr>
        <w:t>n</w:t>
      </w:r>
      <w:r w:rsidRPr="00A36F6E">
        <w:rPr>
          <w:sz w:val="24"/>
          <w:szCs w:val="24"/>
        </w:rPr>
        <w:t>ieruchomości pod rygorem odstąpienia od Umowy przez Wynajmującego w terminie 30 dni od niewykonania lub nienależytego wykonania powyższego zobowiązania.</w:t>
      </w:r>
    </w:p>
    <w:p w14:paraId="3FAD9A9B" w14:textId="560E5ADF" w:rsidR="00007058" w:rsidRDefault="00007058" w:rsidP="000070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Czynsz </w:t>
      </w:r>
      <w:r w:rsidR="00CD59F6">
        <w:rPr>
          <w:b/>
          <w:sz w:val="24"/>
        </w:rPr>
        <w:t xml:space="preserve">najmu </w:t>
      </w:r>
      <w:r w:rsidRPr="00CD59F6">
        <w:rPr>
          <w:b/>
          <w:sz w:val="24"/>
        </w:rPr>
        <w:t>i</w:t>
      </w:r>
      <w:r>
        <w:rPr>
          <w:b/>
          <w:sz w:val="24"/>
        </w:rPr>
        <w:t xml:space="preserve"> dodatkowe opłaty</w:t>
      </w:r>
    </w:p>
    <w:p w14:paraId="638FE12E" w14:textId="77777777" w:rsidR="00007058" w:rsidRDefault="00007058" w:rsidP="000070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4.</w:t>
      </w:r>
    </w:p>
    <w:p w14:paraId="21BE8CF0" w14:textId="77777777" w:rsidR="00007058" w:rsidRDefault="00007058" w:rsidP="00007058">
      <w:pPr>
        <w:pStyle w:val="Akapitzlist"/>
        <w:spacing w:line="360" w:lineRule="auto"/>
        <w:ind w:left="360"/>
        <w:rPr>
          <w:sz w:val="24"/>
        </w:rPr>
      </w:pPr>
      <w:r>
        <w:rPr>
          <w:sz w:val="24"/>
        </w:rPr>
        <w:t xml:space="preserve"> </w:t>
      </w:r>
    </w:p>
    <w:p w14:paraId="388B0531" w14:textId="77777777" w:rsidR="003F6536" w:rsidRDefault="003F6536" w:rsidP="0000705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Zaoferowana w przetargu kwota </w:t>
      </w:r>
      <w:r w:rsidRPr="003F6536">
        <w:rPr>
          <w:sz w:val="24"/>
          <w:u w:val="single"/>
        </w:rPr>
        <w:t>rocznego najmu wynosi</w:t>
      </w:r>
      <w:r>
        <w:rPr>
          <w:sz w:val="24"/>
        </w:rPr>
        <w:t xml:space="preserve"> ……………………….zł.</w:t>
      </w:r>
    </w:p>
    <w:p w14:paraId="26319AE5" w14:textId="65CA1A7E" w:rsidR="00007058" w:rsidRPr="003F6536" w:rsidRDefault="003F6536" w:rsidP="00807A7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3F6536">
        <w:rPr>
          <w:sz w:val="24"/>
        </w:rPr>
        <w:t>Kwota rocznego najmu, płatna będzie w dwunastu równych ratach miesięcznych</w:t>
      </w:r>
      <w:r w:rsidR="00062BD9">
        <w:rPr>
          <w:sz w:val="24"/>
        </w:rPr>
        <w:t xml:space="preserve"> </w:t>
      </w:r>
      <w:r w:rsidRPr="003F6536">
        <w:rPr>
          <w:sz w:val="24"/>
        </w:rPr>
        <w:t xml:space="preserve">na podstawie faktur </w:t>
      </w:r>
      <w:r w:rsidR="00007058" w:rsidRPr="003F6536">
        <w:rPr>
          <w:sz w:val="24"/>
        </w:rPr>
        <w:t>Wynajmującego w terminach podanych na fakturach</w:t>
      </w:r>
      <w:r w:rsidRPr="003F6536">
        <w:rPr>
          <w:sz w:val="24"/>
        </w:rPr>
        <w:t>.</w:t>
      </w:r>
    </w:p>
    <w:p w14:paraId="218A2D98" w14:textId="514A329D" w:rsidR="00062BD9" w:rsidRPr="004137E7" w:rsidRDefault="00007058" w:rsidP="004137E7">
      <w:pPr>
        <w:pStyle w:val="Akapitzlist"/>
        <w:numPr>
          <w:ilvl w:val="1"/>
          <w:numId w:val="13"/>
        </w:numPr>
        <w:spacing w:line="360" w:lineRule="auto"/>
        <w:jc w:val="both"/>
        <w:rPr>
          <w:sz w:val="24"/>
          <w:szCs w:val="24"/>
        </w:rPr>
      </w:pPr>
      <w:r w:rsidRPr="004137E7">
        <w:rPr>
          <w:sz w:val="24"/>
        </w:rPr>
        <w:t xml:space="preserve">W 2021 roku  </w:t>
      </w:r>
      <w:r w:rsidR="00062BD9" w:rsidRPr="004137E7">
        <w:rPr>
          <w:sz w:val="24"/>
        </w:rPr>
        <w:t xml:space="preserve">zaoferowany roczny </w:t>
      </w:r>
      <w:r w:rsidRPr="004137E7">
        <w:rPr>
          <w:sz w:val="24"/>
        </w:rPr>
        <w:t>czynsz</w:t>
      </w:r>
      <w:r w:rsidR="00062BD9" w:rsidRPr="004137E7">
        <w:rPr>
          <w:sz w:val="24"/>
        </w:rPr>
        <w:t xml:space="preserve"> najmu płatny będzie proporcjonalnie do ilości miesięcy najmu tego roku, od miesiąca marca do miesiąca grudnia (10 miesięcy): </w:t>
      </w:r>
    </w:p>
    <w:p w14:paraId="58101683" w14:textId="56BBB7F7" w:rsidR="00007058" w:rsidRPr="00062BD9" w:rsidRDefault="00062BD9" w:rsidP="004137E7">
      <w:pPr>
        <w:pStyle w:val="Akapitzlist"/>
        <w:spacing w:line="360" w:lineRule="auto"/>
        <w:ind w:left="360" w:firstLine="348"/>
        <w:jc w:val="both"/>
        <w:rPr>
          <w:sz w:val="24"/>
          <w:szCs w:val="24"/>
        </w:rPr>
      </w:pPr>
      <w:r w:rsidRPr="00062BD9">
        <w:rPr>
          <w:b/>
          <w:bCs/>
          <w:sz w:val="24"/>
        </w:rPr>
        <w:t xml:space="preserve">po </w:t>
      </w:r>
      <w:r w:rsidR="00007058" w:rsidRPr="00062BD9">
        <w:rPr>
          <w:b/>
          <w:bCs/>
          <w:sz w:val="24"/>
          <w:szCs w:val="24"/>
        </w:rPr>
        <w:t xml:space="preserve">  …………………………….zł + VAT /</w:t>
      </w:r>
      <w:r>
        <w:rPr>
          <w:b/>
          <w:bCs/>
          <w:sz w:val="24"/>
          <w:szCs w:val="24"/>
        </w:rPr>
        <w:t>miesiąc.</w:t>
      </w:r>
      <w:r w:rsidR="00007058" w:rsidRPr="00062BD9">
        <w:rPr>
          <w:b/>
          <w:bCs/>
          <w:sz w:val="24"/>
          <w:szCs w:val="24"/>
        </w:rPr>
        <w:t xml:space="preserve">  </w:t>
      </w:r>
    </w:p>
    <w:p w14:paraId="6B757581" w14:textId="4C65F162" w:rsidR="004137E7" w:rsidRPr="00A36F6E" w:rsidRDefault="00007058" w:rsidP="00A36F6E">
      <w:pPr>
        <w:pStyle w:val="Akapitzlist"/>
        <w:numPr>
          <w:ilvl w:val="1"/>
          <w:numId w:val="13"/>
        </w:numPr>
        <w:spacing w:line="360" w:lineRule="auto"/>
        <w:rPr>
          <w:sz w:val="24"/>
          <w:u w:val="single"/>
        </w:rPr>
      </w:pPr>
      <w:r w:rsidRPr="00A36F6E">
        <w:rPr>
          <w:sz w:val="24"/>
        </w:rPr>
        <w:t xml:space="preserve">Od miesiąca stycznia 2022 roku i każdego stycznia następnego roku, </w:t>
      </w:r>
      <w:r w:rsidR="00062BD9" w:rsidRPr="00A36F6E">
        <w:rPr>
          <w:sz w:val="24"/>
        </w:rPr>
        <w:t xml:space="preserve">roczny </w:t>
      </w:r>
      <w:r w:rsidRPr="00A36F6E">
        <w:rPr>
          <w:sz w:val="24"/>
        </w:rPr>
        <w:t>czynsz ulegnie</w:t>
      </w:r>
      <w:r w:rsidR="00062BD9" w:rsidRPr="00A36F6E">
        <w:rPr>
          <w:sz w:val="24"/>
        </w:rPr>
        <w:t xml:space="preserve"> </w:t>
      </w:r>
      <w:r w:rsidRPr="00A36F6E">
        <w:rPr>
          <w:sz w:val="24"/>
        </w:rPr>
        <w:t xml:space="preserve">wzrostowi w stosunku do rocznej kwoty najmu z poprzedniego roku </w:t>
      </w:r>
    </w:p>
    <w:p w14:paraId="2586C8DF" w14:textId="65CF3F5E" w:rsidR="00007058" w:rsidRDefault="00007058" w:rsidP="004137E7">
      <w:pPr>
        <w:pStyle w:val="Akapitzlist"/>
        <w:spacing w:line="360" w:lineRule="auto"/>
        <w:rPr>
          <w:sz w:val="24"/>
        </w:rPr>
      </w:pPr>
      <w:r w:rsidRPr="004137E7">
        <w:rPr>
          <w:sz w:val="24"/>
          <w:u w:val="single"/>
        </w:rPr>
        <w:t xml:space="preserve">o </w:t>
      </w:r>
      <w:r w:rsidR="00062BD9" w:rsidRPr="004137E7">
        <w:rPr>
          <w:sz w:val="24"/>
          <w:u w:val="single"/>
        </w:rPr>
        <w:t>2-</w:t>
      </w:r>
      <w:r w:rsidRPr="00062BD9">
        <w:rPr>
          <w:sz w:val="24"/>
          <w:u w:val="single"/>
        </w:rPr>
        <w:t xml:space="preserve">procent </w:t>
      </w:r>
      <w:r>
        <w:rPr>
          <w:sz w:val="24"/>
          <w:u w:val="single"/>
        </w:rPr>
        <w:t xml:space="preserve">plus  średnioroczny wskaźnik wzrostu cen towarów i usług </w:t>
      </w:r>
      <w:proofErr w:type="spellStart"/>
      <w:r w:rsidR="004137E7">
        <w:rPr>
          <w:sz w:val="24"/>
          <w:u w:val="single"/>
        </w:rPr>
        <w:t>k</w:t>
      </w:r>
      <w:r>
        <w:rPr>
          <w:sz w:val="24"/>
          <w:u w:val="single"/>
        </w:rPr>
        <w:t>onsumpcyj</w:t>
      </w:r>
      <w:r w:rsidR="004137E7">
        <w:rPr>
          <w:sz w:val="24"/>
          <w:u w:val="single"/>
        </w:rPr>
        <w:t>-</w:t>
      </w:r>
      <w:r>
        <w:rPr>
          <w:sz w:val="24"/>
          <w:u w:val="single"/>
        </w:rPr>
        <w:t>nych</w:t>
      </w:r>
      <w:proofErr w:type="spellEnd"/>
      <w:r>
        <w:rPr>
          <w:sz w:val="24"/>
          <w:u w:val="single"/>
        </w:rPr>
        <w:t>.</w:t>
      </w:r>
      <w:r>
        <w:rPr>
          <w:sz w:val="24"/>
        </w:rPr>
        <w:t xml:space="preserve"> </w:t>
      </w:r>
    </w:p>
    <w:p w14:paraId="49754C67" w14:textId="36837558" w:rsidR="00062BD9" w:rsidRDefault="00062BD9" w:rsidP="00062B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37E7">
        <w:rPr>
          <w:sz w:val="24"/>
          <w:szCs w:val="24"/>
        </w:rPr>
        <w:tab/>
      </w:r>
      <w:r w:rsidR="00007058">
        <w:rPr>
          <w:sz w:val="24"/>
          <w:szCs w:val="24"/>
        </w:rPr>
        <w:t>Wysokość stawki najmu, sposób i terminy płatności, Strony każdorazowo ustalą</w:t>
      </w:r>
      <w:r>
        <w:rPr>
          <w:sz w:val="24"/>
          <w:szCs w:val="24"/>
        </w:rPr>
        <w:t xml:space="preserve"> </w:t>
      </w:r>
      <w:r w:rsidR="00007058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  </w:t>
      </w:r>
    </w:p>
    <w:p w14:paraId="04AFB100" w14:textId="6C398FAD" w:rsidR="00007058" w:rsidRDefault="00062BD9" w:rsidP="00062B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37E7">
        <w:rPr>
          <w:sz w:val="24"/>
          <w:szCs w:val="24"/>
        </w:rPr>
        <w:tab/>
      </w:r>
      <w:r w:rsidR="00007058">
        <w:rPr>
          <w:sz w:val="24"/>
          <w:szCs w:val="24"/>
        </w:rPr>
        <w:t xml:space="preserve">początku danego roku. </w:t>
      </w:r>
    </w:p>
    <w:p w14:paraId="094FD940" w14:textId="77777777" w:rsidR="00062BD9" w:rsidRDefault="00062BD9" w:rsidP="00062BD9">
      <w:pPr>
        <w:spacing w:line="360" w:lineRule="auto"/>
        <w:rPr>
          <w:sz w:val="24"/>
        </w:rPr>
      </w:pPr>
    </w:p>
    <w:p w14:paraId="7AB7FA5B" w14:textId="2BD02C96" w:rsidR="00D70E9D" w:rsidRDefault="00CD59F6" w:rsidP="00007058">
      <w:pPr>
        <w:pStyle w:val="Tekstpodstawowy3"/>
        <w:tabs>
          <w:tab w:val="clear" w:pos="360"/>
          <w:tab w:val="left" w:pos="708"/>
        </w:tabs>
        <w:spacing w:line="360" w:lineRule="auto"/>
        <w:jc w:val="both"/>
      </w:pPr>
      <w:r>
        <w:lastRenderedPageBreak/>
        <w:t xml:space="preserve">2. </w:t>
      </w:r>
      <w:r w:rsidR="00007058">
        <w:t>3</w:t>
      </w:r>
      <w:r w:rsidR="000939C0">
        <w:t xml:space="preserve">. </w:t>
      </w:r>
      <w:r w:rsidR="00007058">
        <w:t xml:space="preserve">Nie uzyskanie przez Najemcę wymaganych decyzji i pozwoleń dla prowadzenia  </w:t>
      </w:r>
    </w:p>
    <w:p w14:paraId="41AE33DC" w14:textId="03875AED" w:rsidR="00007058" w:rsidRDefault="00007058" w:rsidP="00007058">
      <w:pPr>
        <w:pStyle w:val="Tekstpodstawowy3"/>
        <w:tabs>
          <w:tab w:val="clear" w:pos="360"/>
          <w:tab w:val="left" w:pos="708"/>
        </w:tabs>
        <w:spacing w:line="360" w:lineRule="auto"/>
        <w:jc w:val="both"/>
      </w:pPr>
      <w:r>
        <w:t xml:space="preserve">      działalności nie zwalnia Najemcy</w:t>
      </w:r>
      <w:r>
        <w:rPr>
          <w:b/>
        </w:rPr>
        <w:t xml:space="preserve"> </w:t>
      </w:r>
      <w:r>
        <w:t xml:space="preserve">od obowiązku płacenia ustalonej rocznej stawki </w:t>
      </w:r>
    </w:p>
    <w:p w14:paraId="53084488" w14:textId="77777777" w:rsidR="00007058" w:rsidRDefault="00007058" w:rsidP="00007058">
      <w:pPr>
        <w:pStyle w:val="Tekstpodstawowy3"/>
        <w:tabs>
          <w:tab w:val="clear" w:pos="360"/>
          <w:tab w:val="left" w:pos="708"/>
        </w:tabs>
        <w:spacing w:line="360" w:lineRule="auto"/>
        <w:jc w:val="both"/>
      </w:pPr>
      <w:r>
        <w:t xml:space="preserve">      najmu w danym roku kalendarzowym.   </w:t>
      </w:r>
    </w:p>
    <w:p w14:paraId="7F39E56D" w14:textId="3BC52DD5" w:rsidR="00007058" w:rsidRDefault="00CD59F6" w:rsidP="00007058">
      <w:pPr>
        <w:pStyle w:val="Tekstpodstawowy"/>
        <w:spacing w:line="360" w:lineRule="auto"/>
      </w:pPr>
      <w:r>
        <w:t xml:space="preserve">2.4. </w:t>
      </w:r>
      <w:r w:rsidR="00007058">
        <w:t>Wpłacone przez Najemcę wadium w wysokości 100.000</w:t>
      </w:r>
      <w:r w:rsidR="00062BD9">
        <w:t xml:space="preserve"> </w:t>
      </w:r>
      <w:r w:rsidR="00007058">
        <w:rPr>
          <w:szCs w:val="24"/>
        </w:rPr>
        <w:t>zł</w:t>
      </w:r>
      <w:r w:rsidR="00062BD9">
        <w:rPr>
          <w:szCs w:val="24"/>
        </w:rPr>
        <w:t xml:space="preserve"> </w:t>
      </w:r>
      <w:r w:rsidR="00007058">
        <w:rPr>
          <w:szCs w:val="24"/>
        </w:rPr>
        <w:t>(</w:t>
      </w:r>
      <w:r w:rsidR="00007058">
        <w:t xml:space="preserve">słownie sto tysięcy </w:t>
      </w:r>
    </w:p>
    <w:p w14:paraId="6B23867F" w14:textId="77777777" w:rsidR="00007058" w:rsidRDefault="00007058" w:rsidP="00007058">
      <w:pPr>
        <w:pStyle w:val="Tekstpodstawowy"/>
        <w:spacing w:line="360" w:lineRule="auto"/>
      </w:pPr>
      <w:r>
        <w:t xml:space="preserve">      złotych) przeksięgowane zostaje jako KAUCJA zabezpieczająca na wykonanie umowy.  </w:t>
      </w:r>
    </w:p>
    <w:p w14:paraId="4CEBB8BC" w14:textId="02FDA52A" w:rsidR="00007058" w:rsidRDefault="00007058" w:rsidP="00007058">
      <w:pPr>
        <w:pStyle w:val="Tekstpodstawowy"/>
        <w:spacing w:line="360" w:lineRule="auto"/>
        <w:ind w:left="360"/>
        <w:rPr>
          <w:b/>
        </w:rPr>
      </w:pPr>
      <w:r>
        <w:t>Na wniosek Najemcy KAUCJA może zostać rozliczona z końcowymi zobowiązaniami Najemcy</w:t>
      </w:r>
      <w:r>
        <w:rPr>
          <w:b/>
        </w:rPr>
        <w:t xml:space="preserve"> </w:t>
      </w:r>
      <w:r>
        <w:t>za miesiące</w:t>
      </w:r>
      <w:r w:rsidR="00062BD9">
        <w:t xml:space="preserve"> </w:t>
      </w:r>
      <w:r w:rsidR="004137E7">
        <w:t xml:space="preserve">październik, listopad, grudzień </w:t>
      </w:r>
      <w:r>
        <w:t xml:space="preserve">każdego roku trwania umowy. </w:t>
      </w:r>
      <w:r>
        <w:rPr>
          <w:b/>
        </w:rPr>
        <w:t>Uzupełnienie KAUCJI do kwoty 100.000</w:t>
      </w:r>
      <w:r w:rsidR="004137E7">
        <w:rPr>
          <w:b/>
        </w:rPr>
        <w:t xml:space="preserve"> </w:t>
      </w:r>
      <w:r>
        <w:rPr>
          <w:b/>
        </w:rPr>
        <w:t xml:space="preserve">złotych powinno nastąpić  w nieprzekraczalnym terminie do dnia 31.03. każdego następnego roku najmu. KAUCJA nie podlega waloryzacji. </w:t>
      </w:r>
    </w:p>
    <w:p w14:paraId="473E0E8E" w14:textId="1088462B" w:rsidR="00007058" w:rsidRPr="00D70E9D" w:rsidRDefault="00007058" w:rsidP="00062BD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D70E9D">
        <w:rPr>
          <w:sz w:val="24"/>
        </w:rPr>
        <w:t xml:space="preserve">Oprócz czynszu najmu, począwszy od </w:t>
      </w:r>
      <w:r w:rsidR="004137E7">
        <w:rPr>
          <w:sz w:val="24"/>
        </w:rPr>
        <w:t xml:space="preserve">marca </w:t>
      </w:r>
      <w:r w:rsidRPr="00D70E9D">
        <w:rPr>
          <w:sz w:val="24"/>
        </w:rPr>
        <w:t xml:space="preserve">2021r. Najemca zobowiązany jest ponosić </w:t>
      </w:r>
      <w:r w:rsidRPr="00D70E9D">
        <w:rPr>
          <w:b/>
          <w:sz w:val="24"/>
          <w:u w:val="single"/>
        </w:rPr>
        <w:t xml:space="preserve">koszt podatku od gruntu i budynków </w:t>
      </w:r>
      <w:r w:rsidRPr="00D70E9D">
        <w:rPr>
          <w:sz w:val="24"/>
        </w:rPr>
        <w:t xml:space="preserve">według stawek ustalonych przez Radę Miasta Helu obowiązujących w danym roku najmu. </w:t>
      </w:r>
    </w:p>
    <w:p w14:paraId="32C133AE" w14:textId="414EC0A9" w:rsidR="00007058" w:rsidRPr="00D70E9D" w:rsidRDefault="00007058" w:rsidP="00007058">
      <w:pPr>
        <w:spacing w:line="360" w:lineRule="auto"/>
        <w:ind w:left="360"/>
        <w:jc w:val="both"/>
        <w:rPr>
          <w:b/>
          <w:bCs/>
          <w:color w:val="FF0000"/>
          <w:sz w:val="24"/>
          <w:u w:val="single"/>
        </w:rPr>
      </w:pPr>
      <w:r w:rsidRPr="00D70E9D">
        <w:rPr>
          <w:sz w:val="24"/>
        </w:rPr>
        <w:t>Podatek od nieruchomości powiększony o należny podatek VAT płatny będzie w ratach miesięcznych na podstawie faktury Wy</w:t>
      </w:r>
      <w:r w:rsidR="00CD59F6">
        <w:rPr>
          <w:sz w:val="24"/>
        </w:rPr>
        <w:t xml:space="preserve">najmującego </w:t>
      </w:r>
      <w:r w:rsidRPr="00D70E9D">
        <w:rPr>
          <w:sz w:val="24"/>
        </w:rPr>
        <w:t>w terminach podanych na fakturach</w:t>
      </w:r>
      <w:r w:rsidRPr="00CD59F6">
        <w:rPr>
          <w:sz w:val="24"/>
        </w:rPr>
        <w:t>.</w:t>
      </w:r>
    </w:p>
    <w:p w14:paraId="38E868BD" w14:textId="77777777" w:rsidR="00007058" w:rsidRPr="004137E7" w:rsidRDefault="00007058" w:rsidP="00062BD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4137E7">
        <w:rPr>
          <w:sz w:val="24"/>
        </w:rPr>
        <w:t xml:space="preserve">Najemca ponosi koszt ubezpieczenia budynków znajdujących się na przedmiocie najmu do czasu ich rozbiórki. W tym celu Najemca zawrze stosowne ubezpieczenie we własnym zakresie bądź poniesie koszty ubezpieczenia Wynajmującego, na podstawie przedstawionej przez niego faktury w terminie tam podanym. </w:t>
      </w:r>
    </w:p>
    <w:p w14:paraId="4706DBEC" w14:textId="6D8549FB" w:rsidR="00007058" w:rsidRDefault="00007058" w:rsidP="00062BD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przypadku korzystania przez Najemcę </w:t>
      </w:r>
      <w:r>
        <w:rPr>
          <w:b/>
          <w:sz w:val="24"/>
          <w:u w:val="single"/>
        </w:rPr>
        <w:t>z energii elektrycznej, z dostaw wody, zrzutu ścieków</w:t>
      </w:r>
      <w:r>
        <w:rPr>
          <w:sz w:val="24"/>
        </w:rPr>
        <w:t xml:space="preserve"> – Najemca będzie ponosić koszty zgodnie z Cennikiem Wynajmującego obowiązującym w trakcie niniejszej umowy, płatne na podstawie faktury Wynajmującego w terminie podanym na fakturze. Cennik udostępniony jest na stronie </w:t>
      </w:r>
      <w:hyperlink r:id="rId5" w:history="1">
        <w:r w:rsidR="004137E7" w:rsidRPr="00D66DB6">
          <w:rPr>
            <w:rStyle w:val="Hipercze"/>
            <w:sz w:val="24"/>
          </w:rPr>
          <w:t>www.porthel.home.pl</w:t>
        </w:r>
      </w:hyperlink>
      <w:r>
        <w:rPr>
          <w:sz w:val="24"/>
        </w:rPr>
        <w:t>.</w:t>
      </w:r>
    </w:p>
    <w:p w14:paraId="6D2FCE97" w14:textId="77777777" w:rsidR="00007058" w:rsidRDefault="00007058" w:rsidP="00062BD9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W przypadku zalegania z płatnością czynszu i dodatkowych opłat, Najemca będzie płacił Wynajmującem</w:t>
      </w:r>
      <w:r>
        <w:rPr>
          <w:bCs/>
          <w:sz w:val="24"/>
        </w:rPr>
        <w:t>u</w:t>
      </w:r>
      <w:r>
        <w:rPr>
          <w:b/>
          <w:sz w:val="24"/>
        </w:rPr>
        <w:t xml:space="preserve"> </w:t>
      </w:r>
      <w:r>
        <w:rPr>
          <w:sz w:val="24"/>
        </w:rPr>
        <w:t>odsetki ustawowe za opóźnienie.</w:t>
      </w:r>
    </w:p>
    <w:p w14:paraId="5E15593C" w14:textId="77777777" w:rsidR="00007058" w:rsidRDefault="00007058" w:rsidP="00007058">
      <w:pPr>
        <w:spacing w:line="360" w:lineRule="auto"/>
        <w:rPr>
          <w:sz w:val="24"/>
        </w:rPr>
      </w:pPr>
    </w:p>
    <w:p w14:paraId="740D3FAA" w14:textId="77777777" w:rsidR="00007058" w:rsidRDefault="00007058" w:rsidP="000070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Czas trwania umowy</w:t>
      </w:r>
    </w:p>
    <w:p w14:paraId="3B505A0A" w14:textId="77777777" w:rsidR="00007058" w:rsidRDefault="00007058" w:rsidP="00007058">
      <w:pPr>
        <w:spacing w:line="360" w:lineRule="auto"/>
        <w:jc w:val="center"/>
        <w:rPr>
          <w:b/>
          <w:sz w:val="24"/>
        </w:rPr>
      </w:pPr>
    </w:p>
    <w:p w14:paraId="149B0016" w14:textId="77777777" w:rsidR="00007058" w:rsidRDefault="00007058" w:rsidP="00007058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5.</w:t>
      </w:r>
    </w:p>
    <w:p w14:paraId="4DD7E13A" w14:textId="77777777" w:rsidR="00CD59F6" w:rsidRDefault="00CD59F6" w:rsidP="00007058">
      <w:pPr>
        <w:tabs>
          <w:tab w:val="left" w:pos="360"/>
        </w:tabs>
        <w:spacing w:line="360" w:lineRule="auto"/>
        <w:rPr>
          <w:sz w:val="24"/>
        </w:rPr>
      </w:pPr>
    </w:p>
    <w:p w14:paraId="6D81047F" w14:textId="0541F16F" w:rsidR="00007058" w:rsidRDefault="00007058" w:rsidP="00007058">
      <w:pPr>
        <w:tabs>
          <w:tab w:val="left" w:pos="360"/>
        </w:tabs>
        <w:spacing w:line="360" w:lineRule="auto"/>
        <w:rPr>
          <w:b/>
          <w:sz w:val="24"/>
        </w:rPr>
      </w:pPr>
      <w:r>
        <w:rPr>
          <w:sz w:val="24"/>
        </w:rPr>
        <w:t>Umowa zostaje zawarta na czas oznaczony, tj. od dnia 01</w:t>
      </w:r>
      <w:r w:rsidR="004137E7">
        <w:rPr>
          <w:sz w:val="24"/>
        </w:rPr>
        <w:t xml:space="preserve"> marca </w:t>
      </w:r>
      <w:r>
        <w:rPr>
          <w:sz w:val="24"/>
        </w:rPr>
        <w:t xml:space="preserve">2021 r. do </w:t>
      </w:r>
      <w:r w:rsidR="004137E7">
        <w:rPr>
          <w:sz w:val="24"/>
        </w:rPr>
        <w:t xml:space="preserve">31 grudnia 2040r. </w:t>
      </w:r>
      <w:r>
        <w:rPr>
          <w:sz w:val="24"/>
        </w:rPr>
        <w:t xml:space="preserve"> </w:t>
      </w:r>
    </w:p>
    <w:p w14:paraId="09965E26" w14:textId="77777777" w:rsidR="00007058" w:rsidRDefault="00007058" w:rsidP="00007058">
      <w:pPr>
        <w:tabs>
          <w:tab w:val="left" w:pos="360"/>
        </w:tabs>
        <w:spacing w:line="360" w:lineRule="auto"/>
        <w:jc w:val="center"/>
        <w:rPr>
          <w:b/>
          <w:sz w:val="24"/>
        </w:rPr>
      </w:pPr>
    </w:p>
    <w:p w14:paraId="1E085911" w14:textId="77777777" w:rsidR="000939C0" w:rsidRDefault="000939C0" w:rsidP="00007058">
      <w:pPr>
        <w:tabs>
          <w:tab w:val="left" w:pos="360"/>
        </w:tabs>
        <w:spacing w:line="360" w:lineRule="auto"/>
        <w:jc w:val="center"/>
        <w:rPr>
          <w:b/>
          <w:sz w:val="24"/>
        </w:rPr>
      </w:pPr>
    </w:p>
    <w:p w14:paraId="68A67B65" w14:textId="6C4B40F8" w:rsidR="00007058" w:rsidRDefault="00007058" w:rsidP="00007058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Rozwiązanie umowy</w:t>
      </w:r>
    </w:p>
    <w:p w14:paraId="55D8B63F" w14:textId="77777777" w:rsidR="00007058" w:rsidRDefault="00007058" w:rsidP="00007058">
      <w:pPr>
        <w:tabs>
          <w:tab w:val="left" w:pos="360"/>
        </w:tabs>
        <w:spacing w:line="360" w:lineRule="auto"/>
        <w:jc w:val="center"/>
        <w:rPr>
          <w:b/>
          <w:sz w:val="24"/>
        </w:rPr>
      </w:pPr>
    </w:p>
    <w:p w14:paraId="75D45F95" w14:textId="77777777" w:rsidR="00007058" w:rsidRDefault="00007058" w:rsidP="00007058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6.</w:t>
      </w:r>
    </w:p>
    <w:p w14:paraId="6F63C904" w14:textId="77777777" w:rsidR="00007058" w:rsidRDefault="00007058" w:rsidP="00007058">
      <w:pPr>
        <w:pStyle w:val="Akapitzlist"/>
        <w:tabs>
          <w:tab w:val="left" w:pos="360"/>
        </w:tabs>
        <w:spacing w:line="360" w:lineRule="auto"/>
        <w:ind w:left="360"/>
        <w:jc w:val="center"/>
        <w:rPr>
          <w:b/>
          <w:sz w:val="24"/>
        </w:rPr>
      </w:pPr>
    </w:p>
    <w:p w14:paraId="6223A240" w14:textId="77777777" w:rsidR="00007058" w:rsidRDefault="00007058" w:rsidP="00007058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Przewiduje się rozwiązanie umowy w każdym momencie za porozumieniem stron.</w:t>
      </w:r>
    </w:p>
    <w:p w14:paraId="0C145E93" w14:textId="77777777" w:rsidR="00007058" w:rsidRDefault="00007058" w:rsidP="00007058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Wynajmujący</w:t>
      </w:r>
      <w:r>
        <w:rPr>
          <w:b/>
          <w:sz w:val="24"/>
        </w:rPr>
        <w:t xml:space="preserve"> </w:t>
      </w:r>
      <w:r>
        <w:rPr>
          <w:sz w:val="24"/>
        </w:rPr>
        <w:t xml:space="preserve">zastrzega sobie prawo natychmiastowego rozwiązania umowy,   </w:t>
      </w:r>
    </w:p>
    <w:p w14:paraId="047CE168" w14:textId="77777777" w:rsidR="00007058" w:rsidRDefault="00007058" w:rsidP="00007058">
      <w:pPr>
        <w:pStyle w:val="Akapitzlist"/>
        <w:spacing w:line="360" w:lineRule="auto"/>
        <w:ind w:left="360"/>
        <w:jc w:val="both"/>
        <w:rPr>
          <w:sz w:val="24"/>
        </w:rPr>
      </w:pPr>
      <w:r>
        <w:rPr>
          <w:sz w:val="24"/>
        </w:rPr>
        <w:t>w sytuacji:</w:t>
      </w:r>
    </w:p>
    <w:p w14:paraId="45E00881" w14:textId="77777777" w:rsidR="00007058" w:rsidRDefault="00007058" w:rsidP="00007058">
      <w:pPr>
        <w:tabs>
          <w:tab w:val="left" w:pos="360"/>
        </w:tabs>
        <w:spacing w:line="360" w:lineRule="auto"/>
        <w:ind w:left="705" w:hanging="345"/>
        <w:jc w:val="both"/>
        <w:rPr>
          <w:b/>
          <w:bCs/>
          <w:color w:val="00B050"/>
          <w:sz w:val="24"/>
        </w:rPr>
      </w:pPr>
      <w:r>
        <w:rPr>
          <w:sz w:val="24"/>
        </w:rPr>
        <w:t xml:space="preserve">a/ </w:t>
      </w:r>
      <w:r>
        <w:rPr>
          <w:sz w:val="24"/>
        </w:rPr>
        <w:tab/>
        <w:t xml:space="preserve">zalegania Najemcy z zapłatą należności wynikających z umowy przez okres 60 dni; </w:t>
      </w:r>
    </w:p>
    <w:p w14:paraId="6E40C90C" w14:textId="77777777" w:rsidR="000939C0" w:rsidRDefault="00007058" w:rsidP="00007058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</w:rPr>
        <w:tab/>
        <w:t xml:space="preserve">b/   nieprzestrzegania obowiązków </w:t>
      </w:r>
      <w:r w:rsidR="000939C0">
        <w:rPr>
          <w:sz w:val="24"/>
        </w:rPr>
        <w:t>N</w:t>
      </w:r>
      <w:r>
        <w:rPr>
          <w:sz w:val="24"/>
        </w:rPr>
        <w:t xml:space="preserve">ajemcy o których mowa </w:t>
      </w:r>
      <w:r>
        <w:rPr>
          <w:sz w:val="24"/>
          <w:szCs w:val="24"/>
        </w:rPr>
        <w:t xml:space="preserve">w § 3, z zastrzeżeniem § 3 </w:t>
      </w:r>
    </w:p>
    <w:p w14:paraId="3EB31FC5" w14:textId="5944FA1F" w:rsidR="00007058" w:rsidRDefault="000939C0" w:rsidP="00007058">
      <w:pPr>
        <w:tabs>
          <w:tab w:val="left" w:pos="360"/>
        </w:tabs>
        <w:spacing w:line="360" w:lineRule="auto"/>
        <w:jc w:val="both"/>
      </w:pPr>
      <w:r>
        <w:rPr>
          <w:sz w:val="24"/>
          <w:szCs w:val="24"/>
        </w:rPr>
        <w:t xml:space="preserve">            </w:t>
      </w:r>
      <w:r w:rsidR="00007058">
        <w:rPr>
          <w:sz w:val="24"/>
          <w:szCs w:val="24"/>
        </w:rPr>
        <w:t>pkt</w:t>
      </w:r>
      <w:r w:rsidR="00CD59F6">
        <w:rPr>
          <w:sz w:val="24"/>
          <w:szCs w:val="24"/>
        </w:rPr>
        <w:t>.</w:t>
      </w:r>
      <w:r w:rsidR="00007058">
        <w:rPr>
          <w:sz w:val="24"/>
          <w:szCs w:val="24"/>
        </w:rPr>
        <w:t xml:space="preserve"> 1</w:t>
      </w:r>
      <w:r w:rsidR="004137E7">
        <w:rPr>
          <w:sz w:val="24"/>
          <w:szCs w:val="24"/>
        </w:rPr>
        <w:t>4;</w:t>
      </w:r>
      <w:r w:rsidR="00007058">
        <w:rPr>
          <w:b/>
          <w:bCs/>
          <w:u w:val="single"/>
        </w:rPr>
        <w:t xml:space="preserve"> </w:t>
      </w:r>
    </w:p>
    <w:p w14:paraId="78D69969" w14:textId="4A226794" w:rsidR="00007058" w:rsidRDefault="00007058" w:rsidP="00007058">
      <w:pPr>
        <w:pStyle w:val="Tekstpodstawowy"/>
        <w:spacing w:line="360" w:lineRule="auto"/>
        <w:ind w:left="360"/>
      </w:pPr>
      <w:r>
        <w:t xml:space="preserve">c/   niewpłacenia kaucji zabezpieczającej o której mowa w § 4, ust. </w:t>
      </w:r>
      <w:r w:rsidR="000939C0">
        <w:t xml:space="preserve">2. </w:t>
      </w:r>
      <w:r>
        <w:t xml:space="preserve">pkt. </w:t>
      </w:r>
      <w:r w:rsidR="00CD59F6">
        <w:t>2</w:t>
      </w:r>
      <w:r w:rsidRPr="00CD59F6">
        <w:t>.4.</w:t>
      </w:r>
      <w:r>
        <w:t xml:space="preserve"> w pełnej </w:t>
      </w:r>
    </w:p>
    <w:p w14:paraId="5BC850F9" w14:textId="1DA7D97A" w:rsidR="00007058" w:rsidRDefault="00007058" w:rsidP="00007058">
      <w:pPr>
        <w:pStyle w:val="Tekstpodstawowy"/>
        <w:spacing w:line="360" w:lineRule="auto"/>
        <w:ind w:left="360"/>
      </w:pPr>
      <w:r>
        <w:t xml:space="preserve">      wysokości i w określonym terminie,</w:t>
      </w:r>
      <w:r w:rsidR="000939C0">
        <w:t>.</w:t>
      </w:r>
    </w:p>
    <w:p w14:paraId="2ED735CD" w14:textId="61482483" w:rsidR="00007058" w:rsidRDefault="00007058" w:rsidP="00007058">
      <w:pPr>
        <w:pStyle w:val="Tekstpodstawowy"/>
        <w:spacing w:line="360" w:lineRule="auto"/>
        <w:ind w:left="360"/>
      </w:pPr>
      <w:r>
        <w:t xml:space="preserve">Rozwiązanie umowy w trybie określonym w niniejszym punkcie wyłącza wszelkie roszczenia </w:t>
      </w:r>
      <w:r w:rsidR="00CD59F6">
        <w:t xml:space="preserve">Najemcy </w:t>
      </w:r>
      <w:r>
        <w:t xml:space="preserve">z tytułu poniesionych przez niego jakichkolwiek nakładów. </w:t>
      </w:r>
    </w:p>
    <w:p w14:paraId="1137CF0B" w14:textId="77777777" w:rsidR="00007058" w:rsidRDefault="00007058" w:rsidP="00007058">
      <w:pPr>
        <w:pStyle w:val="Tekstpodstawowy"/>
        <w:numPr>
          <w:ilvl w:val="0"/>
          <w:numId w:val="6"/>
        </w:numPr>
        <w:spacing w:line="360" w:lineRule="auto"/>
      </w:pPr>
      <w:r>
        <w:t xml:space="preserve">Każdej ze stron przysługuje prawo rozwiązania niniejszej umowy za trzy miesięcznym </w:t>
      </w:r>
    </w:p>
    <w:p w14:paraId="250E9D1C" w14:textId="77777777" w:rsidR="00007058" w:rsidRDefault="00007058" w:rsidP="00007058">
      <w:pPr>
        <w:pStyle w:val="Tekstpodstawowy"/>
        <w:spacing w:line="360" w:lineRule="auto"/>
        <w:ind w:left="360"/>
      </w:pPr>
      <w:r>
        <w:t xml:space="preserve">wypowiedzeniem w następujących sytuacjach: </w:t>
      </w:r>
    </w:p>
    <w:p w14:paraId="3CADF2EB" w14:textId="77777777" w:rsidR="00007058" w:rsidRDefault="00007058" w:rsidP="00D70E9D">
      <w:pPr>
        <w:pStyle w:val="Tekstpodstawowy"/>
        <w:spacing w:line="360" w:lineRule="auto"/>
        <w:ind w:firstLine="360"/>
      </w:pPr>
      <w:r>
        <w:t>-     zmiany stanu prawnego nieruchomości;</w:t>
      </w:r>
    </w:p>
    <w:p w14:paraId="784D009A" w14:textId="4022063B" w:rsidR="00007058" w:rsidRDefault="00007058" w:rsidP="00D70E9D">
      <w:pPr>
        <w:pStyle w:val="Tekstpodstawowy"/>
        <w:spacing w:line="360" w:lineRule="auto"/>
        <w:ind w:firstLine="360"/>
      </w:pPr>
      <w:r>
        <w:t xml:space="preserve">-   zmiany stosunków gospodarczych powodujących, że dalsze utrzymywanie umowy, </w:t>
      </w:r>
      <w:r>
        <w:br/>
        <w:t xml:space="preserve">    </w:t>
      </w:r>
      <w:r w:rsidR="00D70E9D">
        <w:t xml:space="preserve">  </w:t>
      </w:r>
      <w:r w:rsidR="00CD59F6">
        <w:t xml:space="preserve">      </w:t>
      </w:r>
      <w:r>
        <w:t>ze względów ekonomicznych jest dla jednej ze stron nieopłacalne;</w:t>
      </w:r>
    </w:p>
    <w:p w14:paraId="250E3075" w14:textId="73CFC6E5" w:rsidR="00D70E9D" w:rsidRDefault="00007058" w:rsidP="00D70E9D">
      <w:pPr>
        <w:pStyle w:val="Tekstpodstawowy"/>
        <w:spacing w:line="360" w:lineRule="auto"/>
        <w:ind w:firstLine="360"/>
      </w:pPr>
      <w:r>
        <w:t xml:space="preserve">- </w:t>
      </w:r>
      <w:r w:rsidR="00CD59F6">
        <w:t xml:space="preserve">    </w:t>
      </w:r>
      <w:r>
        <w:t xml:space="preserve">zmiany w zakresie przepisów ustawy  o portach i przystaniach morskich </w:t>
      </w:r>
      <w:r w:rsidR="00CD59F6">
        <w:t>uniemożliwiają-</w:t>
      </w:r>
    </w:p>
    <w:p w14:paraId="1E2551A4" w14:textId="2D4A9EA3" w:rsidR="00D70E9D" w:rsidRDefault="00CD59F6" w:rsidP="00D70E9D">
      <w:pPr>
        <w:pStyle w:val="Tekstpodstawowy"/>
        <w:spacing w:line="360" w:lineRule="auto"/>
        <w:ind w:firstLine="360"/>
      </w:pPr>
      <w:r>
        <w:t xml:space="preserve">     </w:t>
      </w:r>
      <w:proofErr w:type="spellStart"/>
      <w:r>
        <w:t>cych</w:t>
      </w:r>
      <w:proofErr w:type="spellEnd"/>
      <w:r>
        <w:t xml:space="preserve"> </w:t>
      </w:r>
      <w:r w:rsidR="00007058">
        <w:t xml:space="preserve">Wynajmującemu dalsze wywiązywanie się z postanowień niniejszej </w:t>
      </w:r>
      <w:r>
        <w:t>umowy.</w:t>
      </w:r>
    </w:p>
    <w:p w14:paraId="1ED4708D" w14:textId="5579B433" w:rsidR="00007058" w:rsidRDefault="00007058" w:rsidP="00CD59F6">
      <w:pPr>
        <w:pStyle w:val="Tekstpodstawowy"/>
        <w:numPr>
          <w:ilvl w:val="0"/>
          <w:numId w:val="6"/>
        </w:numPr>
        <w:spacing w:line="360" w:lineRule="auto"/>
      </w:pPr>
      <w:r>
        <w:rPr>
          <w:bCs/>
        </w:rPr>
        <w:t xml:space="preserve">Po rozwiązaniu lub wygaśnięciu umowy, najemca zobowiązany jest wydać Wynajmującemu nieruchomość przywróconą do stanu poprzedniego w terminie  </w:t>
      </w:r>
      <w:r>
        <w:rPr>
          <w:bCs/>
          <w:color w:val="000000" w:themeColor="text1"/>
        </w:rPr>
        <w:t xml:space="preserve">60 dni. </w:t>
      </w:r>
    </w:p>
    <w:p w14:paraId="56EEA1FF" w14:textId="77777777" w:rsidR="00007058" w:rsidRDefault="00007058" w:rsidP="00007058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W przypadku nie dostosowania się do niniejszego zobowiązania, Wynajmujący może zażądać od Najemcy wynagrodzenia za bezumowne korzystanie z terenu w wysokości 200% stawki dziennej wynikającej z umowy. Dla potrzeb obliczenia stawki dziennej przyjmuje się, że miesiąc ma 30 dni.</w:t>
      </w:r>
    </w:p>
    <w:p w14:paraId="1BC98623" w14:textId="32ADC152" w:rsidR="00007058" w:rsidRDefault="00007058" w:rsidP="00007058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Najemca, za zgodą Wynajmującego – może pozostawić dokonane ulepszenia</w:t>
      </w:r>
      <w:r w:rsidR="00D70E9D">
        <w:rPr>
          <w:bCs/>
          <w:sz w:val="24"/>
        </w:rPr>
        <w:t xml:space="preserve"> </w:t>
      </w:r>
      <w:r>
        <w:rPr>
          <w:bCs/>
          <w:sz w:val="24"/>
        </w:rPr>
        <w:t>i nakłady jednakże bez prawa do wynagrodzenia, rekompensaty lub odszkodowania</w:t>
      </w:r>
      <w:r w:rsidR="00D70E9D">
        <w:rPr>
          <w:bCs/>
          <w:sz w:val="24"/>
        </w:rPr>
        <w:t xml:space="preserve"> </w:t>
      </w:r>
      <w:r>
        <w:rPr>
          <w:bCs/>
          <w:sz w:val="24"/>
        </w:rPr>
        <w:t xml:space="preserve">w jakiejkolwiek formie z tego tytułu.      </w:t>
      </w:r>
    </w:p>
    <w:p w14:paraId="1D2B9FAB" w14:textId="3902DFE5" w:rsidR="00007058" w:rsidRDefault="00007058" w:rsidP="004B5024">
      <w:pPr>
        <w:pStyle w:val="Akapitzlist"/>
        <w:tabs>
          <w:tab w:val="left" w:pos="360"/>
        </w:tabs>
        <w:spacing w:line="360" w:lineRule="auto"/>
        <w:ind w:left="360"/>
        <w:rPr>
          <w:b/>
          <w:sz w:val="24"/>
        </w:rPr>
      </w:pPr>
    </w:p>
    <w:p w14:paraId="3E542617" w14:textId="3D46084A" w:rsidR="00CD59F6" w:rsidRDefault="00CD59F6" w:rsidP="004B5024">
      <w:pPr>
        <w:pStyle w:val="Akapitzlist"/>
        <w:tabs>
          <w:tab w:val="left" w:pos="360"/>
        </w:tabs>
        <w:spacing w:line="360" w:lineRule="auto"/>
        <w:ind w:left="360"/>
        <w:rPr>
          <w:b/>
          <w:sz w:val="24"/>
        </w:rPr>
      </w:pPr>
    </w:p>
    <w:p w14:paraId="42B8C0BF" w14:textId="77777777" w:rsidR="00CD59F6" w:rsidRDefault="00CD59F6" w:rsidP="004B5024">
      <w:pPr>
        <w:pStyle w:val="Akapitzlist"/>
        <w:tabs>
          <w:tab w:val="left" w:pos="360"/>
        </w:tabs>
        <w:spacing w:line="360" w:lineRule="auto"/>
        <w:ind w:left="360"/>
        <w:rPr>
          <w:b/>
          <w:sz w:val="24"/>
        </w:rPr>
      </w:pPr>
    </w:p>
    <w:p w14:paraId="2D992A61" w14:textId="77777777" w:rsidR="00007058" w:rsidRDefault="00007058" w:rsidP="004B5024">
      <w:pPr>
        <w:pStyle w:val="Akapitzlist"/>
        <w:tabs>
          <w:tab w:val="left" w:pos="360"/>
        </w:tabs>
        <w:spacing w:line="360" w:lineRule="auto"/>
        <w:ind w:left="360"/>
        <w:rPr>
          <w:b/>
          <w:sz w:val="24"/>
        </w:rPr>
      </w:pPr>
    </w:p>
    <w:p w14:paraId="67FB9B1C" w14:textId="77777777" w:rsidR="00007058" w:rsidRDefault="00007058" w:rsidP="004B5024">
      <w:pPr>
        <w:pStyle w:val="Akapitzlist"/>
        <w:tabs>
          <w:tab w:val="left" w:pos="360"/>
        </w:tabs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>Doręczenia</w:t>
      </w:r>
    </w:p>
    <w:p w14:paraId="3A7A7323" w14:textId="77777777" w:rsidR="00007058" w:rsidRDefault="00007058" w:rsidP="004B5024">
      <w:pPr>
        <w:tabs>
          <w:tab w:val="left" w:pos="360"/>
        </w:tabs>
        <w:spacing w:line="360" w:lineRule="auto"/>
        <w:jc w:val="center"/>
        <w:rPr>
          <w:b/>
          <w:sz w:val="24"/>
        </w:rPr>
      </w:pPr>
    </w:p>
    <w:p w14:paraId="069FEA1F" w14:textId="77777777" w:rsidR="00007058" w:rsidRDefault="00007058" w:rsidP="004B5024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7.</w:t>
      </w:r>
    </w:p>
    <w:p w14:paraId="3FE56A06" w14:textId="77777777" w:rsidR="00007058" w:rsidRDefault="00007058" w:rsidP="004B5024">
      <w:pPr>
        <w:tabs>
          <w:tab w:val="left" w:pos="360"/>
        </w:tabs>
        <w:spacing w:line="360" w:lineRule="auto"/>
        <w:jc w:val="center"/>
        <w:rPr>
          <w:b/>
          <w:sz w:val="24"/>
        </w:rPr>
      </w:pPr>
    </w:p>
    <w:p w14:paraId="5F213BF3" w14:textId="77777777" w:rsidR="00007058" w:rsidRDefault="00007058" w:rsidP="004B5024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Wszelkie pisma i dokumenty doręczane będą stronom na adres:</w:t>
      </w:r>
    </w:p>
    <w:p w14:paraId="1905B5F7" w14:textId="57A003BD" w:rsidR="00007058" w:rsidRDefault="00007058" w:rsidP="004B5024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a/ Wy</w:t>
      </w:r>
      <w:r w:rsidR="00CD59F6">
        <w:rPr>
          <w:sz w:val="24"/>
        </w:rPr>
        <w:t xml:space="preserve">najmującego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 xml:space="preserve">na Zarząd Portu Morskiego Hel Sp. z o.o. 84-150 Hel, </w:t>
      </w:r>
    </w:p>
    <w:p w14:paraId="0B2292A9" w14:textId="77777777" w:rsidR="00007058" w:rsidRDefault="00007058" w:rsidP="004B5024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    ul. Kuracyjna 1 – telefon 58 6750 150, e-mail: porthel@home.pl </w:t>
      </w:r>
    </w:p>
    <w:p w14:paraId="4E4712E4" w14:textId="396D599F" w:rsidR="00007058" w:rsidRDefault="00007058" w:rsidP="004B5024">
      <w:pPr>
        <w:pStyle w:val="Akapitzlist"/>
        <w:tabs>
          <w:tab w:val="left" w:pos="360"/>
        </w:tabs>
        <w:spacing w:line="360" w:lineRule="auto"/>
        <w:ind w:left="360"/>
        <w:rPr>
          <w:b/>
          <w:color w:val="000000" w:themeColor="text1"/>
          <w:sz w:val="24"/>
        </w:rPr>
      </w:pPr>
      <w:r>
        <w:rPr>
          <w:sz w:val="24"/>
        </w:rPr>
        <w:t xml:space="preserve"> </w:t>
      </w:r>
      <w:r>
        <w:rPr>
          <w:color w:val="000000" w:themeColor="text1"/>
          <w:sz w:val="24"/>
        </w:rPr>
        <w:t xml:space="preserve">b/ </w:t>
      </w:r>
      <w:r w:rsidR="00CD59F6">
        <w:rPr>
          <w:color w:val="000000" w:themeColor="text1"/>
          <w:sz w:val="24"/>
        </w:rPr>
        <w:t xml:space="preserve">Najemcy </w:t>
      </w:r>
      <w:r>
        <w:rPr>
          <w:color w:val="000000" w:themeColor="text1"/>
          <w:sz w:val="24"/>
        </w:rPr>
        <w:t>–</w:t>
      </w:r>
      <w:r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…………………………………………………………………………….</w:t>
      </w:r>
      <w:r>
        <w:rPr>
          <w:color w:val="000000" w:themeColor="text1"/>
          <w:sz w:val="24"/>
        </w:rPr>
        <w:t xml:space="preserve"> </w:t>
      </w:r>
    </w:p>
    <w:p w14:paraId="17AC9437" w14:textId="77777777" w:rsidR="00007058" w:rsidRDefault="00007058" w:rsidP="004B5024">
      <w:pPr>
        <w:pStyle w:val="Akapitzlist"/>
        <w:tabs>
          <w:tab w:val="left" w:pos="360"/>
        </w:tabs>
        <w:spacing w:line="360" w:lineRule="auto"/>
        <w:ind w:left="35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 telefon: ………………………………………e-mail: ……………………………………</w:t>
      </w:r>
    </w:p>
    <w:p w14:paraId="52BEBE39" w14:textId="77777777" w:rsidR="00007058" w:rsidRDefault="00007058" w:rsidP="004B5024">
      <w:p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2. Strony są zobowiązane do wzajemnego powiadamiania się na piśmie o każdej zmianie </w:t>
      </w:r>
    </w:p>
    <w:p w14:paraId="7A946C0B" w14:textId="77777777" w:rsidR="00007058" w:rsidRDefault="00007058" w:rsidP="004B5024">
      <w:p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    adresu. Powiadomienie jest skuteczne od chwili jego doręczenia stronie, do której jest   </w:t>
      </w:r>
    </w:p>
    <w:p w14:paraId="2B01CBF2" w14:textId="77777777" w:rsidR="00007058" w:rsidRDefault="00007058" w:rsidP="004B5024">
      <w:p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    zaadresowane.</w:t>
      </w:r>
    </w:p>
    <w:p w14:paraId="7EF9D6C1" w14:textId="77777777" w:rsidR="00007058" w:rsidRDefault="00007058" w:rsidP="004B5024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Niedopełnienie obowiązku, o którym mowa w ust.2. powoduje, że pismo wysłane pod adres określony w ust.1. uznaje się za doręczone.</w:t>
      </w:r>
    </w:p>
    <w:p w14:paraId="51B0B421" w14:textId="77777777" w:rsidR="00007058" w:rsidRDefault="00007058" w:rsidP="004B5024">
      <w:pPr>
        <w:tabs>
          <w:tab w:val="left" w:pos="360"/>
        </w:tabs>
        <w:spacing w:line="360" w:lineRule="auto"/>
        <w:jc w:val="center"/>
        <w:rPr>
          <w:b/>
          <w:sz w:val="24"/>
        </w:rPr>
      </w:pPr>
    </w:p>
    <w:p w14:paraId="02FB464F" w14:textId="77777777" w:rsidR="00007058" w:rsidRDefault="00007058" w:rsidP="004B5024">
      <w:pPr>
        <w:tabs>
          <w:tab w:val="left" w:pos="360"/>
        </w:tabs>
        <w:spacing w:line="360" w:lineRule="auto"/>
        <w:jc w:val="center"/>
        <w:rPr>
          <w:b/>
          <w:sz w:val="24"/>
        </w:rPr>
      </w:pPr>
    </w:p>
    <w:p w14:paraId="7CC502E3" w14:textId="77777777" w:rsidR="00007058" w:rsidRDefault="00007058" w:rsidP="004B5024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Postanowienia końcowe </w:t>
      </w:r>
    </w:p>
    <w:p w14:paraId="2D0CB588" w14:textId="77777777" w:rsidR="00007058" w:rsidRDefault="00007058" w:rsidP="004B5024">
      <w:pPr>
        <w:tabs>
          <w:tab w:val="left" w:pos="360"/>
        </w:tabs>
        <w:spacing w:line="360" w:lineRule="auto"/>
        <w:jc w:val="center"/>
        <w:rPr>
          <w:b/>
          <w:sz w:val="24"/>
        </w:rPr>
      </w:pPr>
    </w:p>
    <w:p w14:paraId="5B9CDE93" w14:textId="77777777" w:rsidR="00007058" w:rsidRDefault="00007058" w:rsidP="004B5024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8.</w:t>
      </w:r>
    </w:p>
    <w:p w14:paraId="2C1381C6" w14:textId="77777777" w:rsidR="00007058" w:rsidRDefault="00007058" w:rsidP="004B5024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Wszelkie zmiany warunków niniejszej umowy wymagają dla swej ważności zachowania formy pisemnej. .</w:t>
      </w:r>
    </w:p>
    <w:p w14:paraId="036650A4" w14:textId="77777777" w:rsidR="00007058" w:rsidRDefault="00007058" w:rsidP="004B5024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W sprawach nieuregulowanych niniejszą umową, mają zastosowanie przepisy kodeksu cywilnego.</w:t>
      </w:r>
    </w:p>
    <w:p w14:paraId="0730508A" w14:textId="77777777" w:rsidR="00007058" w:rsidRDefault="00007058" w:rsidP="004B5024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Wszelkie spory wynikające ze stosowania niniejszej umowy poddaje się rozstrzygnięciu przez sąd właściwy rzeczowo i miejscowo dla siedziby Wynajmującego.  </w:t>
      </w:r>
    </w:p>
    <w:p w14:paraId="638E7102" w14:textId="77777777" w:rsidR="00007058" w:rsidRDefault="00007058" w:rsidP="004B5024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Umowę sporządzono w dwóch egzemplarzach, po jednym dla każdej ze stron.</w:t>
      </w:r>
    </w:p>
    <w:p w14:paraId="6A924060" w14:textId="77777777" w:rsidR="00007058" w:rsidRDefault="00007058" w:rsidP="004B5024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</w:p>
    <w:p w14:paraId="07BC9D3D" w14:textId="413D32EA" w:rsidR="00007058" w:rsidRDefault="00007058" w:rsidP="004B5024">
      <w:pPr>
        <w:spacing w:line="360" w:lineRule="auto"/>
      </w:pPr>
      <w:r>
        <w:rPr>
          <w:b/>
          <w:sz w:val="24"/>
        </w:rPr>
        <w:t xml:space="preserve">           </w:t>
      </w:r>
      <w:r w:rsidR="00CD59F6">
        <w:rPr>
          <w:b/>
          <w:sz w:val="24"/>
        </w:rPr>
        <w:t xml:space="preserve">       </w:t>
      </w:r>
      <w:r>
        <w:rPr>
          <w:b/>
          <w:sz w:val="24"/>
        </w:rPr>
        <w:t xml:space="preserve"> Wynajmujący                                                                Najemca</w:t>
      </w:r>
    </w:p>
    <w:p w14:paraId="69E8D206" w14:textId="77777777" w:rsidR="00007058" w:rsidRDefault="00007058" w:rsidP="004B5024">
      <w:pPr>
        <w:spacing w:line="360" w:lineRule="auto"/>
      </w:pPr>
    </w:p>
    <w:p w14:paraId="23CE181B" w14:textId="77777777" w:rsidR="00007058" w:rsidRDefault="00007058" w:rsidP="004B5024">
      <w:pPr>
        <w:numPr>
          <w:ilvl w:val="12"/>
          <w:numId w:val="0"/>
        </w:numPr>
        <w:spacing w:line="360" w:lineRule="auto"/>
        <w:ind w:left="426" w:hanging="426"/>
        <w:jc w:val="center"/>
        <w:rPr>
          <w:b/>
          <w:sz w:val="24"/>
        </w:rPr>
      </w:pPr>
    </w:p>
    <w:p w14:paraId="347F9B2D" w14:textId="77777777" w:rsidR="00007058" w:rsidRDefault="00007058" w:rsidP="004B5024">
      <w:pPr>
        <w:numPr>
          <w:ilvl w:val="12"/>
          <w:numId w:val="0"/>
        </w:numPr>
        <w:spacing w:line="360" w:lineRule="auto"/>
        <w:ind w:left="426" w:hanging="426"/>
        <w:jc w:val="center"/>
        <w:rPr>
          <w:b/>
          <w:sz w:val="24"/>
        </w:rPr>
      </w:pPr>
    </w:p>
    <w:p w14:paraId="1E70DF3F" w14:textId="77777777" w:rsidR="00007058" w:rsidRDefault="00007058" w:rsidP="004B5024">
      <w:pPr>
        <w:numPr>
          <w:ilvl w:val="12"/>
          <w:numId w:val="0"/>
        </w:numPr>
        <w:spacing w:line="360" w:lineRule="auto"/>
        <w:ind w:left="426" w:hanging="426"/>
        <w:jc w:val="center"/>
        <w:rPr>
          <w:b/>
          <w:sz w:val="24"/>
        </w:rPr>
      </w:pPr>
    </w:p>
    <w:p w14:paraId="6B313BD1" w14:textId="77777777" w:rsidR="00007058" w:rsidRDefault="00007058" w:rsidP="004B5024">
      <w:pPr>
        <w:numPr>
          <w:ilvl w:val="12"/>
          <w:numId w:val="0"/>
        </w:numPr>
        <w:spacing w:line="360" w:lineRule="auto"/>
        <w:ind w:left="426" w:hanging="426"/>
        <w:jc w:val="center"/>
        <w:rPr>
          <w:b/>
          <w:sz w:val="24"/>
        </w:rPr>
      </w:pPr>
    </w:p>
    <w:p w14:paraId="5AD0A926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11F60A1F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26EF0FA5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3C37F240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49555BC3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6AAE31DC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37BBC5F3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39A5CCE0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28B17FCC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3C808775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29D95EE2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1319D39B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60D78A11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47D8A72F" w14:textId="77777777" w:rsidR="00007058" w:rsidRDefault="00007058" w:rsidP="0000705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5923AB49" w14:textId="77777777" w:rsidR="001D139C" w:rsidRDefault="001D139C"/>
    <w:sectPr w:rsidR="001D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5768"/>
    <w:multiLevelType w:val="multilevel"/>
    <w:tmpl w:val="E856C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68448CF"/>
    <w:multiLevelType w:val="multilevel"/>
    <w:tmpl w:val="DDF81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044175"/>
    <w:multiLevelType w:val="multilevel"/>
    <w:tmpl w:val="E1B2F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B47798C"/>
    <w:multiLevelType w:val="multilevel"/>
    <w:tmpl w:val="E344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B016B"/>
    <w:multiLevelType w:val="hybridMultilevel"/>
    <w:tmpl w:val="4FD04424"/>
    <w:lvl w:ilvl="0" w:tplc="1824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D0106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FC6D77"/>
    <w:multiLevelType w:val="hybridMultilevel"/>
    <w:tmpl w:val="F880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591BCE"/>
    <w:multiLevelType w:val="hybridMultilevel"/>
    <w:tmpl w:val="3E5EF262"/>
    <w:lvl w:ilvl="0" w:tplc="4B72BF18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63357"/>
    <w:multiLevelType w:val="multilevel"/>
    <w:tmpl w:val="A8C66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44C61A4E"/>
    <w:multiLevelType w:val="hybridMultilevel"/>
    <w:tmpl w:val="C5363A58"/>
    <w:lvl w:ilvl="0" w:tplc="BFB2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A1884"/>
    <w:multiLevelType w:val="multilevel"/>
    <w:tmpl w:val="67743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5E965E26"/>
    <w:multiLevelType w:val="hybridMultilevel"/>
    <w:tmpl w:val="EFF66C4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242130"/>
    <w:multiLevelType w:val="multilevel"/>
    <w:tmpl w:val="D7848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3924" w:hanging="72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420" w:hanging="1080"/>
      </w:pPr>
    </w:lvl>
    <w:lvl w:ilvl="6">
      <w:start w:val="1"/>
      <w:numFmt w:val="decimal"/>
      <w:lvlText w:val="%1.%2.%3.%4.%5.%6.%7."/>
      <w:lvlJc w:val="left"/>
      <w:pPr>
        <w:ind w:left="7848" w:hanging="1440"/>
      </w:pPr>
    </w:lvl>
    <w:lvl w:ilvl="7">
      <w:start w:val="1"/>
      <w:numFmt w:val="decimal"/>
      <w:lvlText w:val="%1.%2.%3.%4.%5.%6.%7.%8."/>
      <w:lvlJc w:val="left"/>
      <w:pPr>
        <w:ind w:left="8916" w:hanging="1440"/>
      </w:pPr>
    </w:lvl>
    <w:lvl w:ilvl="8">
      <w:start w:val="1"/>
      <w:numFmt w:val="decimal"/>
      <w:lvlText w:val="%1.%2.%3.%4.%5.%6.%7.%8.%9."/>
      <w:lvlJc w:val="left"/>
      <w:pPr>
        <w:ind w:left="10344" w:hanging="1800"/>
      </w:pPr>
    </w:lvl>
  </w:abstractNum>
  <w:abstractNum w:abstractNumId="12" w15:restartNumberingAfterBreak="0">
    <w:nsid w:val="7BD74152"/>
    <w:multiLevelType w:val="hybridMultilevel"/>
    <w:tmpl w:val="25F80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58"/>
    <w:rsid w:val="00007058"/>
    <w:rsid w:val="00062BD9"/>
    <w:rsid w:val="000939C0"/>
    <w:rsid w:val="001D139C"/>
    <w:rsid w:val="003C641B"/>
    <w:rsid w:val="003F6536"/>
    <w:rsid w:val="004137E7"/>
    <w:rsid w:val="004B5024"/>
    <w:rsid w:val="00553100"/>
    <w:rsid w:val="00596DBF"/>
    <w:rsid w:val="0080686A"/>
    <w:rsid w:val="00A36F6E"/>
    <w:rsid w:val="00CD59F6"/>
    <w:rsid w:val="00D70E9D"/>
    <w:rsid w:val="00DB1540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8CE1"/>
  <w15:chartTrackingRefBased/>
  <w15:docId w15:val="{B922C9E5-C16B-43BD-B584-2EFAAA9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7058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0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0705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70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07058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0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07058"/>
    <w:pPr>
      <w:tabs>
        <w:tab w:val="left" w:pos="360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0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0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6D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6D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137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2020-12-18T09:34:00Z</cp:lastPrinted>
  <dcterms:created xsi:type="dcterms:W3CDTF">2020-12-10T08:13:00Z</dcterms:created>
  <dcterms:modified xsi:type="dcterms:W3CDTF">2020-12-18T09:34:00Z</dcterms:modified>
</cp:coreProperties>
</file>