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2E56" w14:textId="77777777" w:rsidR="004D33E5" w:rsidRPr="003115BA" w:rsidRDefault="004D33E5" w:rsidP="004D33E5">
      <w:pPr>
        <w:spacing w:after="0" w:line="259" w:lineRule="auto"/>
        <w:ind w:left="4248" w:right="0" w:firstLine="0"/>
        <w:rPr>
          <w:rFonts w:ascii="Times New Roman" w:hAnsi="Times New Roman" w:cs="Times New Roman"/>
          <w:sz w:val="20"/>
          <w:szCs w:val="20"/>
        </w:rPr>
      </w:pPr>
      <w:r w:rsidRPr="003115BA">
        <w:rPr>
          <w:rFonts w:ascii="Times New Roman" w:hAnsi="Times New Roman" w:cs="Times New Roman"/>
          <w:b/>
          <w:bCs/>
          <w:sz w:val="20"/>
          <w:szCs w:val="20"/>
        </w:rPr>
        <w:t xml:space="preserve">Zał. Nr 5 </w:t>
      </w:r>
      <w:r w:rsidRPr="003115BA">
        <w:rPr>
          <w:rFonts w:ascii="Times New Roman" w:hAnsi="Times New Roman" w:cs="Times New Roman"/>
          <w:sz w:val="20"/>
          <w:szCs w:val="20"/>
        </w:rPr>
        <w:t xml:space="preserve">do Regulaminu PRZETARGU PISEMNEGO OTWARTEGO </w:t>
      </w:r>
    </w:p>
    <w:p w14:paraId="554A67FE" w14:textId="77777777" w:rsidR="004D33E5" w:rsidRPr="003115BA" w:rsidRDefault="004D33E5" w:rsidP="004D33E5">
      <w:pPr>
        <w:spacing w:after="0" w:line="259" w:lineRule="auto"/>
        <w:ind w:left="3540" w:right="0" w:firstLine="708"/>
        <w:rPr>
          <w:rFonts w:ascii="Times New Roman" w:hAnsi="Times New Roman" w:cs="Times New Roman"/>
          <w:sz w:val="20"/>
          <w:szCs w:val="20"/>
        </w:rPr>
      </w:pPr>
      <w:r w:rsidRPr="003115BA">
        <w:rPr>
          <w:rFonts w:ascii="Times New Roman" w:hAnsi="Times New Roman" w:cs="Times New Roman"/>
          <w:sz w:val="20"/>
          <w:szCs w:val="20"/>
        </w:rPr>
        <w:t xml:space="preserve">prowadzonego w tryb. art. 70 </w:t>
      </w:r>
      <w:r w:rsidRPr="003115B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115BA">
        <w:rPr>
          <w:rFonts w:ascii="Times New Roman" w:hAnsi="Times New Roman" w:cs="Times New Roman"/>
          <w:sz w:val="20"/>
          <w:szCs w:val="20"/>
        </w:rPr>
        <w:t xml:space="preserve"> – 70 </w:t>
      </w:r>
      <w:r w:rsidRPr="003115BA"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Pr="003115BA">
        <w:rPr>
          <w:rFonts w:ascii="Times New Roman" w:hAnsi="Times New Roman" w:cs="Times New Roman"/>
          <w:sz w:val="20"/>
          <w:szCs w:val="20"/>
        </w:rPr>
        <w:t>kodeksu cywilnego</w:t>
      </w:r>
    </w:p>
    <w:p w14:paraId="22845171" w14:textId="77777777" w:rsidR="004D33E5" w:rsidRPr="003115BA" w:rsidRDefault="004D33E5" w:rsidP="004D33E5">
      <w:pPr>
        <w:spacing w:after="0" w:line="259" w:lineRule="auto"/>
        <w:ind w:left="3540" w:right="0" w:firstLine="708"/>
        <w:rPr>
          <w:rFonts w:ascii="Times New Roman" w:hAnsi="Times New Roman" w:cs="Times New Roman"/>
          <w:sz w:val="20"/>
          <w:szCs w:val="20"/>
        </w:rPr>
      </w:pPr>
    </w:p>
    <w:p w14:paraId="4935318B" w14:textId="77777777" w:rsidR="004D33E5" w:rsidRPr="003115BA" w:rsidRDefault="004D33E5" w:rsidP="004D33E5">
      <w:pPr>
        <w:spacing w:after="0" w:line="259" w:lineRule="auto"/>
        <w:ind w:left="3540" w:right="0" w:firstLine="708"/>
        <w:rPr>
          <w:rFonts w:ascii="Times New Roman" w:hAnsi="Times New Roman" w:cs="Times New Roman"/>
          <w:sz w:val="20"/>
          <w:szCs w:val="20"/>
        </w:rPr>
      </w:pPr>
    </w:p>
    <w:p w14:paraId="18BA8501" w14:textId="77777777" w:rsidR="004D33E5" w:rsidRPr="003115BA" w:rsidRDefault="004D33E5" w:rsidP="004D33E5">
      <w:pPr>
        <w:spacing w:after="0" w:line="259" w:lineRule="auto"/>
        <w:ind w:left="0" w:right="0" w:firstLine="0"/>
        <w:jc w:val="center"/>
        <w:rPr>
          <w:b/>
          <w:bCs/>
          <w:sz w:val="28"/>
          <w:szCs w:val="28"/>
        </w:rPr>
      </w:pPr>
      <w:r w:rsidRPr="003115BA">
        <w:rPr>
          <w:b/>
          <w:bCs/>
          <w:sz w:val="28"/>
          <w:szCs w:val="28"/>
        </w:rPr>
        <w:t>OPIS PRZEDMIOTU ZAMÓWIENIA</w:t>
      </w:r>
    </w:p>
    <w:p w14:paraId="468D333B" w14:textId="77777777" w:rsidR="004D33E5" w:rsidRDefault="004D33E5" w:rsidP="004D33E5">
      <w:pPr>
        <w:spacing w:after="0" w:line="259" w:lineRule="auto"/>
        <w:ind w:left="0" w:righ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115BA">
        <w:rPr>
          <w:rFonts w:ascii="Times New Roman" w:hAnsi="Times New Roman" w:cs="Times New Roman"/>
          <w:b/>
          <w:bCs/>
          <w:sz w:val="24"/>
          <w:szCs w:val="24"/>
        </w:rPr>
        <w:t>Prz</w:t>
      </w:r>
      <w:r w:rsidRPr="003115BA">
        <w:rPr>
          <w:rFonts w:ascii="Times New Roman" w:hAnsi="Times New Roman" w:cs="Times New Roman"/>
          <w:b/>
          <w:sz w:val="24"/>
          <w:szCs w:val="24"/>
        </w:rPr>
        <w:t xml:space="preserve">edmiotem zamówienia jest wykonanie robót </w:t>
      </w:r>
      <w:r>
        <w:rPr>
          <w:rFonts w:ascii="Times New Roman" w:hAnsi="Times New Roman" w:cs="Times New Roman"/>
          <w:b/>
          <w:sz w:val="24"/>
          <w:szCs w:val="24"/>
        </w:rPr>
        <w:t>remontowych</w:t>
      </w:r>
      <w:r w:rsidRPr="003115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linii odbojowej </w:t>
      </w:r>
      <w:r w:rsidRPr="003115BA">
        <w:rPr>
          <w:rFonts w:ascii="Times New Roman" w:hAnsi="Times New Roman" w:cs="Times New Roman"/>
          <w:b/>
          <w:sz w:val="24"/>
          <w:szCs w:val="24"/>
        </w:rPr>
        <w:t xml:space="preserve">na Pirsie </w:t>
      </w:r>
      <w:r>
        <w:rPr>
          <w:rFonts w:ascii="Times New Roman" w:hAnsi="Times New Roman" w:cs="Times New Roman"/>
          <w:b/>
          <w:sz w:val="24"/>
          <w:szCs w:val="24"/>
        </w:rPr>
        <w:t>Wewnętrznym</w:t>
      </w:r>
      <w:r w:rsidRPr="003115BA">
        <w:rPr>
          <w:rFonts w:ascii="Times New Roman" w:hAnsi="Times New Roman" w:cs="Times New Roman"/>
          <w:b/>
          <w:sz w:val="24"/>
          <w:szCs w:val="24"/>
        </w:rPr>
        <w:t xml:space="preserve"> w Porcie Hel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31735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31F33D4B" w14:textId="77777777" w:rsidR="004D33E5" w:rsidRDefault="004D33E5" w:rsidP="004D33E5">
      <w:pPr>
        <w:spacing w:after="0" w:line="259" w:lineRule="auto"/>
        <w:ind w:left="0" w:righ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5B833E6F" w14:textId="77777777" w:rsidR="004D33E5" w:rsidRDefault="004D33E5" w:rsidP="004D33E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35D">
        <w:rPr>
          <w:rFonts w:ascii="Times New Roman" w:hAnsi="Times New Roman" w:cs="Times New Roman"/>
          <w:b/>
          <w:sz w:val="24"/>
          <w:szCs w:val="24"/>
          <w:u w:val="single"/>
        </w:rPr>
        <w:t>1.Zakres remontu obejmuje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1735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14:paraId="54FF2082" w14:textId="77777777" w:rsidR="004D33E5" w:rsidRDefault="004D33E5" w:rsidP="004D33E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735D">
        <w:rPr>
          <w:rFonts w:ascii="Times New Roman" w:hAnsi="Times New Roman" w:cs="Times New Roman"/>
          <w:sz w:val="24"/>
          <w:szCs w:val="24"/>
        </w:rPr>
        <w:t xml:space="preserve">-  uzupełnienie </w:t>
      </w:r>
      <w:r w:rsidRPr="0031735D">
        <w:rPr>
          <w:rFonts w:ascii="Times New Roman" w:hAnsi="Times New Roman" w:cs="Times New Roman"/>
          <w:bCs/>
          <w:sz w:val="24"/>
          <w:szCs w:val="24"/>
        </w:rPr>
        <w:t xml:space="preserve">28 szt. brakujących lub uszkodzonych </w:t>
      </w:r>
      <w:r w:rsidRPr="0031735D">
        <w:rPr>
          <w:rFonts w:ascii="Times New Roman" w:hAnsi="Times New Roman" w:cs="Times New Roman"/>
          <w:sz w:val="24"/>
          <w:szCs w:val="24"/>
        </w:rPr>
        <w:t xml:space="preserve">odbojnic typu Wolbrom </w:t>
      </w:r>
      <w:r>
        <w:rPr>
          <w:rFonts w:ascii="Times New Roman" w:hAnsi="Times New Roman" w:cs="Times New Roman"/>
          <w:sz w:val="24"/>
          <w:szCs w:val="24"/>
        </w:rPr>
        <w:t xml:space="preserve">dł. 300 cm, dolny rząd, odbojnice zawieszone na łańcuchach stalowych </w:t>
      </w:r>
      <w:r w:rsidRPr="0031735D">
        <w:rPr>
          <w:rFonts w:ascii="Times New Roman" w:hAnsi="Times New Roman" w:cs="Times New Roman"/>
          <w:sz w:val="24"/>
          <w:szCs w:val="24"/>
        </w:rPr>
        <w:t>(UWAGA : odbojnice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staroużyteczne</w:t>
      </w:r>
      <w:proofErr w:type="spellEnd"/>
      <w:r w:rsidRPr="0031735D">
        <w:rPr>
          <w:rFonts w:ascii="Times New Roman" w:hAnsi="Times New Roman" w:cs="Times New Roman"/>
          <w:sz w:val="24"/>
          <w:szCs w:val="24"/>
        </w:rPr>
        <w:t xml:space="preserve"> są w posiadaniu Zarządu Portu), </w:t>
      </w:r>
      <w:r w:rsidRPr="00317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3173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F028D" w14:textId="77777777" w:rsidR="004D33E5" w:rsidRPr="0031735D" w:rsidRDefault="004D33E5" w:rsidP="004D33E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1735D">
        <w:rPr>
          <w:rFonts w:ascii="Times New Roman" w:hAnsi="Times New Roman" w:cs="Times New Roman"/>
          <w:sz w:val="24"/>
          <w:szCs w:val="24"/>
        </w:rPr>
        <w:t xml:space="preserve">- wymianę </w:t>
      </w:r>
      <w:r w:rsidRPr="0031735D">
        <w:rPr>
          <w:rFonts w:ascii="Times New Roman" w:hAnsi="Times New Roman" w:cs="Times New Roman"/>
          <w:bCs/>
          <w:sz w:val="24"/>
          <w:szCs w:val="24"/>
        </w:rPr>
        <w:t xml:space="preserve">51 </w:t>
      </w:r>
      <w:proofErr w:type="spellStart"/>
      <w:r w:rsidRPr="0031735D">
        <w:rPr>
          <w:rFonts w:ascii="Times New Roman" w:hAnsi="Times New Roman" w:cs="Times New Roman"/>
          <w:bCs/>
          <w:sz w:val="24"/>
          <w:szCs w:val="24"/>
        </w:rPr>
        <w:t>szt</w:t>
      </w:r>
      <w:proofErr w:type="spellEnd"/>
      <w:r w:rsidRPr="0031735D">
        <w:rPr>
          <w:rFonts w:ascii="Times New Roman" w:hAnsi="Times New Roman" w:cs="Times New Roman"/>
          <w:bCs/>
          <w:sz w:val="24"/>
          <w:szCs w:val="24"/>
        </w:rPr>
        <w:t xml:space="preserve"> łańcuchów</w:t>
      </w:r>
      <w:r w:rsidRPr="0031735D">
        <w:rPr>
          <w:rFonts w:ascii="Times New Roman" w:hAnsi="Times New Roman" w:cs="Times New Roman"/>
          <w:sz w:val="24"/>
          <w:szCs w:val="24"/>
        </w:rPr>
        <w:t xml:space="preserve"> 28x98 długość l ok. 2900  (UWAGA: wskazane jest dokładnie zwymiarować długość łańcuchów – dla wykluczenia nadmiernego luzu)</w:t>
      </w:r>
      <w:r w:rsidRPr="00317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31735D">
        <w:rPr>
          <w:rFonts w:ascii="Times New Roman" w:hAnsi="Times New Roman" w:cs="Times New Roman"/>
          <w:sz w:val="24"/>
          <w:szCs w:val="24"/>
        </w:rPr>
        <w:t xml:space="preserve"> - wymiana </w:t>
      </w:r>
      <w:r w:rsidRPr="0031735D">
        <w:rPr>
          <w:rFonts w:ascii="Times New Roman" w:hAnsi="Times New Roman" w:cs="Times New Roman"/>
          <w:bCs/>
          <w:sz w:val="24"/>
          <w:szCs w:val="24"/>
        </w:rPr>
        <w:t>51 kompletów</w:t>
      </w:r>
      <w:r w:rsidRPr="0031735D">
        <w:rPr>
          <w:rFonts w:ascii="Times New Roman" w:hAnsi="Times New Roman" w:cs="Times New Roman"/>
          <w:sz w:val="24"/>
          <w:szCs w:val="24"/>
        </w:rPr>
        <w:t xml:space="preserve"> szekli mocujących łańcuchy odbojnic,                                                    - uzupełnienie </w:t>
      </w:r>
      <w:r w:rsidRPr="0031735D">
        <w:rPr>
          <w:rFonts w:ascii="Times New Roman" w:hAnsi="Times New Roman" w:cs="Times New Roman"/>
          <w:bCs/>
          <w:sz w:val="24"/>
          <w:szCs w:val="24"/>
        </w:rPr>
        <w:t>1 szt.</w:t>
      </w:r>
      <w:r w:rsidRPr="0031735D">
        <w:rPr>
          <w:rFonts w:ascii="Times New Roman" w:hAnsi="Times New Roman" w:cs="Times New Roman"/>
          <w:sz w:val="24"/>
          <w:szCs w:val="24"/>
        </w:rPr>
        <w:t xml:space="preserve">  pozioma odbojnica typu Wolbrom mocowana na rurze,                                                - uzupełnienie </w:t>
      </w:r>
      <w:r w:rsidRPr="0031735D">
        <w:rPr>
          <w:rFonts w:ascii="Times New Roman" w:hAnsi="Times New Roman" w:cs="Times New Roman"/>
          <w:b/>
          <w:bCs/>
          <w:sz w:val="24"/>
          <w:szCs w:val="24"/>
        </w:rPr>
        <w:t>1 szt.</w:t>
      </w:r>
      <w:r w:rsidRPr="0031735D">
        <w:rPr>
          <w:rFonts w:ascii="Times New Roman" w:hAnsi="Times New Roman" w:cs="Times New Roman"/>
          <w:sz w:val="24"/>
          <w:szCs w:val="24"/>
        </w:rPr>
        <w:t xml:space="preserve"> pionowa belka osłaniająca drabinkę,</w:t>
      </w:r>
      <w:r w:rsidRPr="003173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31735D">
        <w:rPr>
          <w:rFonts w:ascii="Times New Roman" w:hAnsi="Times New Roman" w:cs="Times New Roman"/>
          <w:sz w:val="24"/>
          <w:szCs w:val="24"/>
        </w:rPr>
        <w:t>- odnowienie powłok malarskich polerów cumowniczych typu ZL-22,5 – 13 sztuk.</w:t>
      </w:r>
    </w:p>
    <w:p w14:paraId="3B61C792" w14:textId="77777777" w:rsidR="004D33E5" w:rsidRDefault="004D33E5" w:rsidP="004D33E5">
      <w:pPr>
        <w:spacing w:before="240" w:after="0" w:line="240" w:lineRule="auto"/>
        <w:ind w:left="357" w:right="0" w:hanging="357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</w:t>
      </w:r>
    </w:p>
    <w:p w14:paraId="3131F88B" w14:textId="77777777" w:rsidR="004D33E5" w:rsidRPr="003115BA" w:rsidRDefault="004D33E5" w:rsidP="004D33E5">
      <w:pPr>
        <w:spacing w:before="240" w:after="0" w:line="240" w:lineRule="auto"/>
        <w:ind w:left="0" w:right="0" w:firstLine="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1735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UWAGA: </w:t>
      </w:r>
      <w:r w:rsidRPr="003115B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Odbojnice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Wolbrom </w:t>
      </w:r>
      <w:r w:rsidRPr="003115B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są w posiadaniu Zamawiającego (teren Portu Hel) i znajdują się w odległości do 1km od miejsca prac remontowych.</w:t>
      </w:r>
    </w:p>
    <w:p w14:paraId="6518B16E" w14:textId="77777777" w:rsidR="004D33E5" w:rsidRDefault="004D33E5" w:rsidP="004D33E5">
      <w:pPr>
        <w:spacing w:before="240" w:after="0" w:line="240" w:lineRule="auto"/>
        <w:ind w:left="357" w:right="0" w:hanging="357"/>
        <w:contextualSpacing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14:paraId="7F5BA6FE" w14:textId="77777777" w:rsidR="004D33E5" w:rsidRDefault="004D33E5" w:rsidP="004D33E5">
      <w:pPr>
        <w:spacing w:before="240" w:after="0" w:line="240" w:lineRule="auto"/>
        <w:ind w:left="357" w:right="0" w:hanging="357"/>
        <w:contextualSpacing/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eastAsia="en-US"/>
        </w:rPr>
      </w:pPr>
      <w:r w:rsidRPr="003115BA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eastAsia="en-US"/>
        </w:rPr>
        <w:t>2.</w:t>
      </w:r>
      <w:r w:rsidRPr="0031735D">
        <w:rPr>
          <w:rFonts w:ascii="Times New Roman" w:eastAsiaTheme="minorHAnsi" w:hAnsi="Times New Roman" w:cs="Times New Roman"/>
          <w:b/>
          <w:color w:val="auto"/>
          <w:sz w:val="24"/>
          <w:szCs w:val="24"/>
          <w:u w:val="single"/>
          <w:lang w:eastAsia="en-US"/>
        </w:rPr>
        <w:t xml:space="preserve"> Lokalizacja prac remontowych:</w:t>
      </w:r>
    </w:p>
    <w:p w14:paraId="7A225CE6" w14:textId="77777777" w:rsidR="004D33E5" w:rsidRDefault="004D33E5" w:rsidP="004D33E5">
      <w:pPr>
        <w:pStyle w:val="Akapitzlist"/>
        <w:spacing w:before="240" w:line="24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-g</w:t>
      </w:r>
      <w:r w:rsidRPr="009B6E5B">
        <w:rPr>
          <w:rFonts w:cs="Times New Roman"/>
          <w:b/>
          <w:bCs/>
          <w:szCs w:val="24"/>
        </w:rPr>
        <w:t>łowica Pirsu Wewnętrznego</w:t>
      </w:r>
      <w:r>
        <w:rPr>
          <w:rFonts w:cs="Times New Roman"/>
          <w:szCs w:val="24"/>
        </w:rPr>
        <w:t xml:space="preserve"> :</w:t>
      </w:r>
    </w:p>
    <w:p w14:paraId="1352E2DC" w14:textId="77777777" w:rsidR="004D33E5" w:rsidRDefault="004D33E5" w:rsidP="004D33E5">
      <w:pPr>
        <w:pStyle w:val="Akapitzlist"/>
        <w:spacing w:before="240" w:line="24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do uzupełnienia – wymiana:  2  łańcuchy</w:t>
      </w:r>
    </w:p>
    <w:p w14:paraId="6DD5DCC6" w14:textId="77777777" w:rsidR="004D33E5" w:rsidRPr="009B6E5B" w:rsidRDefault="004D33E5" w:rsidP="004D33E5">
      <w:pPr>
        <w:pStyle w:val="Akapitzlist"/>
        <w:spacing w:before="240" w:line="240" w:lineRule="auto"/>
        <w:ind w:left="0"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-p</w:t>
      </w:r>
      <w:r w:rsidRPr="009B6E5B">
        <w:rPr>
          <w:rFonts w:cs="Times New Roman"/>
          <w:b/>
          <w:bCs/>
          <w:szCs w:val="24"/>
        </w:rPr>
        <w:t xml:space="preserve">omiędzy głowicą </w:t>
      </w:r>
      <w:r>
        <w:rPr>
          <w:rFonts w:cs="Times New Roman"/>
          <w:b/>
          <w:bCs/>
          <w:szCs w:val="24"/>
        </w:rPr>
        <w:t>a</w:t>
      </w:r>
      <w:r w:rsidRPr="009B6E5B">
        <w:rPr>
          <w:rFonts w:cs="Times New Roman"/>
          <w:b/>
          <w:bCs/>
          <w:szCs w:val="24"/>
        </w:rPr>
        <w:t xml:space="preserve"> polerem  nr 1</w:t>
      </w:r>
    </w:p>
    <w:p w14:paraId="40838361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uzupełnienia – wymiana: 2 łańcuchy  </w:t>
      </w:r>
    </w:p>
    <w:p w14:paraId="1053E600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-p</w:t>
      </w:r>
      <w:r w:rsidRPr="009B6E5B">
        <w:rPr>
          <w:rFonts w:cs="Times New Roman"/>
          <w:b/>
          <w:bCs/>
          <w:szCs w:val="24"/>
        </w:rPr>
        <w:t>omiędzy polerami nr 1 do nr 2 od głowicy</w:t>
      </w:r>
      <w:r>
        <w:rPr>
          <w:rFonts w:cs="Times New Roman"/>
          <w:szCs w:val="24"/>
        </w:rPr>
        <w:t>:</w:t>
      </w:r>
    </w:p>
    <w:p w14:paraId="7DAB4598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bookmarkStart w:id="0" w:name="_Hlk79339888"/>
      <w:r>
        <w:rPr>
          <w:rFonts w:cs="Times New Roman"/>
          <w:szCs w:val="24"/>
        </w:rPr>
        <w:t>do uzupełnienia – wymian</w:t>
      </w:r>
      <w:bookmarkEnd w:id="0"/>
      <w:r>
        <w:rPr>
          <w:rFonts w:cs="Times New Roman"/>
          <w:szCs w:val="24"/>
        </w:rPr>
        <w:t xml:space="preserve">a: 3 łańcuchy </w:t>
      </w:r>
    </w:p>
    <w:p w14:paraId="2E99CFE1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brak pionowej belki osłaniającej drabinkę – do odbudowania </w:t>
      </w:r>
    </w:p>
    <w:p w14:paraId="5DC8C7B9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-p</w:t>
      </w:r>
      <w:r w:rsidRPr="009B6E5B">
        <w:rPr>
          <w:rFonts w:cs="Times New Roman"/>
          <w:b/>
          <w:bCs/>
          <w:szCs w:val="24"/>
        </w:rPr>
        <w:t>omiędzy polerami nr 2 do nr 3 od głowicy</w:t>
      </w:r>
      <w:r>
        <w:rPr>
          <w:rFonts w:cs="Times New Roman"/>
          <w:szCs w:val="24"/>
        </w:rPr>
        <w:t>:</w:t>
      </w:r>
    </w:p>
    <w:p w14:paraId="7AA2EE01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uzupełnienia – wymiany: 4 łańcuchy  i 4  </w:t>
      </w:r>
      <w:proofErr w:type="spellStart"/>
      <w:r>
        <w:rPr>
          <w:rFonts w:cs="Times New Roman"/>
          <w:szCs w:val="24"/>
        </w:rPr>
        <w:t>wolbromy</w:t>
      </w:r>
      <w:proofErr w:type="spellEnd"/>
    </w:p>
    <w:p w14:paraId="5791887C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-p</w:t>
      </w:r>
      <w:r w:rsidRPr="009B6E5B">
        <w:rPr>
          <w:rFonts w:cs="Times New Roman"/>
          <w:b/>
          <w:bCs/>
          <w:szCs w:val="24"/>
        </w:rPr>
        <w:t>omiędzy polerami nr 3 do nr 4 od głowicy</w:t>
      </w:r>
      <w:r>
        <w:rPr>
          <w:rFonts w:cs="Times New Roman"/>
          <w:szCs w:val="24"/>
        </w:rPr>
        <w:t>:</w:t>
      </w:r>
    </w:p>
    <w:p w14:paraId="052DDB16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uzupełnienia – wymiany: 4 łańcuchy  i 4 </w:t>
      </w:r>
      <w:proofErr w:type="spellStart"/>
      <w:r>
        <w:rPr>
          <w:rFonts w:cs="Times New Roman"/>
          <w:szCs w:val="24"/>
        </w:rPr>
        <w:t>wolbromy</w:t>
      </w:r>
      <w:proofErr w:type="spellEnd"/>
    </w:p>
    <w:p w14:paraId="4B3A8CE5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pozioma odbojnica typu Wolbrom mocowana na rurze do uzupełnienia</w:t>
      </w:r>
    </w:p>
    <w:p w14:paraId="203C05FC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-p</w:t>
      </w:r>
      <w:r w:rsidRPr="009B6E5B">
        <w:rPr>
          <w:rFonts w:cs="Times New Roman"/>
          <w:b/>
          <w:bCs/>
          <w:szCs w:val="24"/>
        </w:rPr>
        <w:t>omiędzy polerami nr 4 do nr 5 od głowicy</w:t>
      </w:r>
      <w:r>
        <w:rPr>
          <w:rFonts w:cs="Times New Roman"/>
          <w:szCs w:val="24"/>
        </w:rPr>
        <w:t>:</w:t>
      </w:r>
    </w:p>
    <w:p w14:paraId="39BE5164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uzupełnienia – wymiany: 4 łańcuchy  i 4 </w:t>
      </w:r>
      <w:proofErr w:type="spellStart"/>
      <w:r>
        <w:rPr>
          <w:rFonts w:cs="Times New Roman"/>
          <w:szCs w:val="24"/>
        </w:rPr>
        <w:t>wolbromy</w:t>
      </w:r>
      <w:proofErr w:type="spellEnd"/>
    </w:p>
    <w:p w14:paraId="55452FAF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bookmarkStart w:id="1" w:name="_Hlk79340811"/>
      <w:r>
        <w:rPr>
          <w:rFonts w:cs="Times New Roman"/>
          <w:szCs w:val="24"/>
        </w:rPr>
        <w:t xml:space="preserve">prostowanie i zakotwienie poziomej odbojnicy na odcinku 1,5 </w:t>
      </w:r>
      <w:proofErr w:type="spellStart"/>
      <w:r>
        <w:rPr>
          <w:rFonts w:cs="Times New Roman"/>
          <w:szCs w:val="24"/>
        </w:rPr>
        <w:t>mb</w:t>
      </w:r>
      <w:proofErr w:type="spellEnd"/>
    </w:p>
    <w:bookmarkEnd w:id="1"/>
    <w:p w14:paraId="5A433BEB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-p</w:t>
      </w:r>
      <w:r w:rsidRPr="003447CD">
        <w:rPr>
          <w:rFonts w:cs="Times New Roman"/>
          <w:b/>
          <w:bCs/>
          <w:szCs w:val="24"/>
        </w:rPr>
        <w:t>omiędzy polerami nr 5 do nr 6 od głowicy</w:t>
      </w:r>
      <w:r>
        <w:rPr>
          <w:rFonts w:cs="Times New Roman"/>
          <w:szCs w:val="24"/>
        </w:rPr>
        <w:t>:</w:t>
      </w:r>
    </w:p>
    <w:p w14:paraId="605E7D10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uzupełnienia – wymiany: 4 łańcuchy  i 4 </w:t>
      </w:r>
      <w:proofErr w:type="spellStart"/>
      <w:r>
        <w:rPr>
          <w:rFonts w:cs="Times New Roman"/>
          <w:szCs w:val="24"/>
        </w:rPr>
        <w:t>wolbromy</w:t>
      </w:r>
      <w:proofErr w:type="spellEnd"/>
    </w:p>
    <w:p w14:paraId="23F0AEB9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-p</w:t>
      </w:r>
      <w:r w:rsidRPr="003447CD">
        <w:rPr>
          <w:rFonts w:cs="Times New Roman"/>
          <w:b/>
          <w:bCs/>
          <w:szCs w:val="24"/>
        </w:rPr>
        <w:t>omiędzy polerami nr 6 do nr 7 od głowicy</w:t>
      </w:r>
      <w:r>
        <w:rPr>
          <w:rFonts w:cs="Times New Roman"/>
          <w:szCs w:val="24"/>
        </w:rPr>
        <w:t>:</w:t>
      </w:r>
    </w:p>
    <w:p w14:paraId="636BB5DD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uzupełnienia – wymiany: 4 łańcuchy  i 2 </w:t>
      </w:r>
      <w:proofErr w:type="spellStart"/>
      <w:r>
        <w:rPr>
          <w:rFonts w:cs="Times New Roman"/>
          <w:szCs w:val="24"/>
        </w:rPr>
        <w:t>wolbromy</w:t>
      </w:r>
      <w:proofErr w:type="spellEnd"/>
    </w:p>
    <w:p w14:paraId="362CC424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-p</w:t>
      </w:r>
      <w:r w:rsidRPr="003447CD">
        <w:rPr>
          <w:rFonts w:cs="Times New Roman"/>
          <w:b/>
          <w:bCs/>
          <w:szCs w:val="24"/>
        </w:rPr>
        <w:t>omiędzy polerami nr 7 do nr 8 od głowicy</w:t>
      </w:r>
      <w:r>
        <w:rPr>
          <w:rFonts w:cs="Times New Roman"/>
          <w:szCs w:val="24"/>
        </w:rPr>
        <w:t>:</w:t>
      </w:r>
    </w:p>
    <w:p w14:paraId="6E6D5F49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uzupełnienia – wymiany: 4 łańcuchy  i 3 </w:t>
      </w:r>
      <w:proofErr w:type="spellStart"/>
      <w:r>
        <w:rPr>
          <w:rFonts w:cs="Times New Roman"/>
          <w:szCs w:val="24"/>
        </w:rPr>
        <w:t>wolbromy</w:t>
      </w:r>
      <w:proofErr w:type="spellEnd"/>
    </w:p>
    <w:p w14:paraId="74ED54EC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prostowanie i zakotwienie poziomej odbojnicy na odcinku 1,5 </w:t>
      </w:r>
      <w:proofErr w:type="spellStart"/>
      <w:r>
        <w:rPr>
          <w:rFonts w:cs="Times New Roman"/>
          <w:szCs w:val="24"/>
        </w:rPr>
        <w:t>mb</w:t>
      </w:r>
      <w:proofErr w:type="spellEnd"/>
    </w:p>
    <w:p w14:paraId="4FDFE708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-p</w:t>
      </w:r>
      <w:r w:rsidRPr="003447CD">
        <w:rPr>
          <w:rFonts w:cs="Times New Roman"/>
          <w:b/>
          <w:bCs/>
          <w:szCs w:val="24"/>
        </w:rPr>
        <w:t>omiędzy polerami nr 8 do nr 9 od głowicy</w:t>
      </w:r>
      <w:r>
        <w:rPr>
          <w:rFonts w:cs="Times New Roman"/>
          <w:szCs w:val="24"/>
        </w:rPr>
        <w:t>:</w:t>
      </w:r>
    </w:p>
    <w:p w14:paraId="5BAEFD24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uzupełnienia – wymiany: 4 łańcuchy  i 2 </w:t>
      </w:r>
      <w:proofErr w:type="spellStart"/>
      <w:r>
        <w:rPr>
          <w:rFonts w:cs="Times New Roman"/>
          <w:szCs w:val="24"/>
        </w:rPr>
        <w:t>wolbromy</w:t>
      </w:r>
      <w:proofErr w:type="spellEnd"/>
    </w:p>
    <w:p w14:paraId="633222BF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-p</w:t>
      </w:r>
      <w:r w:rsidRPr="003447CD">
        <w:rPr>
          <w:rFonts w:cs="Times New Roman"/>
          <w:b/>
          <w:bCs/>
          <w:szCs w:val="24"/>
        </w:rPr>
        <w:t>omiędzy polerami nr 9 do nr 10 od głowicy</w:t>
      </w:r>
      <w:r>
        <w:rPr>
          <w:rFonts w:cs="Times New Roman"/>
          <w:szCs w:val="24"/>
        </w:rPr>
        <w:t>:</w:t>
      </w:r>
    </w:p>
    <w:p w14:paraId="156BDCF8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uzupełnienia – wymiany: 2 łańcuchy  i 2 </w:t>
      </w:r>
      <w:proofErr w:type="spellStart"/>
      <w:r>
        <w:rPr>
          <w:rFonts w:cs="Times New Roman"/>
          <w:szCs w:val="24"/>
        </w:rPr>
        <w:t>wolbromy</w:t>
      </w:r>
      <w:proofErr w:type="spellEnd"/>
    </w:p>
    <w:p w14:paraId="6608D8EE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-p</w:t>
      </w:r>
      <w:r w:rsidRPr="003447CD">
        <w:rPr>
          <w:rFonts w:cs="Times New Roman"/>
          <w:b/>
          <w:bCs/>
          <w:szCs w:val="24"/>
        </w:rPr>
        <w:t>omiędzy polerami nr 10 do nr 11 od głowicy</w:t>
      </w:r>
      <w:r>
        <w:rPr>
          <w:rFonts w:cs="Times New Roman"/>
          <w:szCs w:val="24"/>
        </w:rPr>
        <w:t>:</w:t>
      </w:r>
    </w:p>
    <w:p w14:paraId="7C76FD32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do uzupełnienia – wymiany: 4 łańcuchy  i 1 </w:t>
      </w:r>
      <w:proofErr w:type="spellStart"/>
      <w:r>
        <w:rPr>
          <w:rFonts w:cs="Times New Roman"/>
          <w:szCs w:val="24"/>
        </w:rPr>
        <w:t>wolbromy</w:t>
      </w:r>
      <w:proofErr w:type="spellEnd"/>
    </w:p>
    <w:p w14:paraId="7BDC6617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-p</w:t>
      </w:r>
      <w:r w:rsidRPr="003447CD">
        <w:rPr>
          <w:rFonts w:cs="Times New Roman"/>
          <w:b/>
          <w:bCs/>
          <w:szCs w:val="24"/>
        </w:rPr>
        <w:t>omiędzy polerami nr 11 do nr 12 od głowicy</w:t>
      </w:r>
      <w:r>
        <w:rPr>
          <w:rFonts w:cs="Times New Roman"/>
          <w:szCs w:val="24"/>
        </w:rPr>
        <w:t>:</w:t>
      </w:r>
    </w:p>
    <w:p w14:paraId="5145752B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uzupełnienia – wymiany: 4 łańcuchy  i 2 </w:t>
      </w:r>
      <w:proofErr w:type="spellStart"/>
      <w:r>
        <w:rPr>
          <w:rFonts w:cs="Times New Roman"/>
          <w:szCs w:val="24"/>
        </w:rPr>
        <w:t>wolbromy</w:t>
      </w:r>
      <w:proofErr w:type="spellEnd"/>
    </w:p>
    <w:p w14:paraId="70ACD35A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-p</w:t>
      </w:r>
      <w:r w:rsidRPr="003447CD">
        <w:rPr>
          <w:rFonts w:cs="Times New Roman"/>
          <w:b/>
          <w:bCs/>
          <w:szCs w:val="24"/>
        </w:rPr>
        <w:t>omiędzy polerami nr 12 do nr 13 od głowicy</w:t>
      </w:r>
      <w:r>
        <w:rPr>
          <w:rFonts w:cs="Times New Roman"/>
          <w:szCs w:val="24"/>
        </w:rPr>
        <w:t>:</w:t>
      </w:r>
    </w:p>
    <w:p w14:paraId="313510A4" w14:textId="77777777" w:rsidR="004D33E5" w:rsidRDefault="004D33E5" w:rsidP="004D33E5">
      <w:pPr>
        <w:pStyle w:val="Akapitzlist"/>
        <w:spacing w:before="240" w:line="240" w:lineRule="auto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 uzupełnienia – wymiany: 4 łańcuchy  </w:t>
      </w:r>
    </w:p>
    <w:p w14:paraId="5BCC419D" w14:textId="77777777" w:rsidR="004D33E5" w:rsidRDefault="004D33E5" w:rsidP="004D33E5">
      <w:pPr>
        <w:tabs>
          <w:tab w:val="left" w:pos="851"/>
        </w:tabs>
        <w:spacing w:before="60"/>
        <w:ind w:left="0" w:right="23" w:firstLine="0"/>
        <w:rPr>
          <w:rFonts w:ascii="Times New Roman" w:hAnsi="Times New Roman" w:cs="Times New Roman"/>
          <w:b/>
          <w:sz w:val="24"/>
          <w:szCs w:val="20"/>
          <w:u w:val="single"/>
        </w:rPr>
      </w:pPr>
    </w:p>
    <w:p w14:paraId="45FDFC4D" w14:textId="77777777" w:rsidR="004D33E5" w:rsidRPr="00040BB2" w:rsidRDefault="004D33E5" w:rsidP="004D33E5">
      <w:pPr>
        <w:tabs>
          <w:tab w:val="left" w:pos="851"/>
        </w:tabs>
        <w:spacing w:before="60"/>
        <w:ind w:left="0" w:right="23" w:firstLine="0"/>
        <w:rPr>
          <w:rFonts w:ascii="Times New Roman" w:hAnsi="Times New Roman" w:cs="Times New Roman"/>
          <w:sz w:val="24"/>
          <w:szCs w:val="20"/>
          <w:u w:val="single"/>
        </w:rPr>
      </w:pPr>
      <w:r w:rsidRPr="00040BB2">
        <w:rPr>
          <w:rFonts w:ascii="Times New Roman" w:hAnsi="Times New Roman" w:cs="Times New Roman"/>
          <w:b/>
          <w:sz w:val="24"/>
          <w:szCs w:val="20"/>
          <w:u w:val="single"/>
        </w:rPr>
        <w:t xml:space="preserve">3. </w:t>
      </w:r>
      <w:r w:rsidRPr="003115BA">
        <w:rPr>
          <w:rFonts w:ascii="Times New Roman" w:hAnsi="Times New Roman" w:cs="Times New Roman"/>
          <w:b/>
          <w:sz w:val="24"/>
          <w:szCs w:val="20"/>
          <w:u w:val="single"/>
        </w:rPr>
        <w:t>Uwagi ogólne</w:t>
      </w:r>
      <w:r w:rsidRPr="003115BA">
        <w:rPr>
          <w:rFonts w:ascii="Times New Roman" w:hAnsi="Times New Roman" w:cs="Times New Roman"/>
          <w:sz w:val="24"/>
          <w:szCs w:val="20"/>
          <w:u w:val="single"/>
        </w:rPr>
        <w:t>:</w:t>
      </w:r>
    </w:p>
    <w:p w14:paraId="3BC4EEC3" w14:textId="77777777" w:rsidR="004D33E5" w:rsidRDefault="004D33E5" w:rsidP="004D33E5">
      <w:pPr>
        <w:pStyle w:val="Akapitzlist"/>
        <w:spacing w:before="240" w:line="240" w:lineRule="auto"/>
        <w:ind w:left="0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1. Po zakończeniu ww. prac remontowych Wykonawca zobowiązany jest przedstawić atest  </w:t>
      </w:r>
    </w:p>
    <w:p w14:paraId="0D08920C" w14:textId="77777777" w:rsidR="004D33E5" w:rsidRDefault="004D33E5" w:rsidP="004D33E5">
      <w:pPr>
        <w:pStyle w:val="Akapitzlist"/>
        <w:spacing w:before="240" w:line="240" w:lineRule="auto"/>
        <w:ind w:left="0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czystości dna na całej długości na szerokości 20 </w:t>
      </w:r>
      <w:proofErr w:type="spellStart"/>
      <w:r>
        <w:rPr>
          <w:rFonts w:cs="Times New Roman"/>
          <w:szCs w:val="24"/>
        </w:rPr>
        <w:t>mb</w:t>
      </w:r>
      <w:proofErr w:type="spellEnd"/>
      <w:r>
        <w:rPr>
          <w:rFonts w:cs="Times New Roman"/>
          <w:szCs w:val="24"/>
        </w:rPr>
        <w:t>,</w:t>
      </w:r>
    </w:p>
    <w:p w14:paraId="1CD79CB8" w14:textId="77777777" w:rsidR="004D33E5" w:rsidRPr="003115BA" w:rsidRDefault="004D33E5" w:rsidP="004D33E5">
      <w:pPr>
        <w:tabs>
          <w:tab w:val="left" w:pos="851"/>
        </w:tabs>
        <w:spacing w:after="0" w:line="240" w:lineRule="auto"/>
        <w:ind w:left="0" w:right="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2. P</w:t>
      </w:r>
      <w:r w:rsidRPr="003115BA">
        <w:rPr>
          <w:rFonts w:ascii="Times New Roman" w:hAnsi="Times New Roman" w:cs="Times New Roman"/>
          <w:sz w:val="24"/>
          <w:szCs w:val="24"/>
        </w:rPr>
        <w:t xml:space="preserve">rowadzone podczas robót pomiary, badania, opinie techniczne, uzgodnienia, inne niezbędne opracowania, opłaty oraz opracowanie dokumentacji powykonawczej </w:t>
      </w:r>
      <w:r>
        <w:rPr>
          <w:rFonts w:ascii="Times New Roman" w:hAnsi="Times New Roman" w:cs="Times New Roman"/>
          <w:sz w:val="24"/>
          <w:szCs w:val="24"/>
        </w:rPr>
        <w:t xml:space="preserve">obciążają </w:t>
      </w:r>
      <w:r w:rsidRPr="003115BA">
        <w:rPr>
          <w:rFonts w:ascii="Times New Roman" w:hAnsi="Times New Roman" w:cs="Times New Roman"/>
          <w:sz w:val="24"/>
          <w:szCs w:val="24"/>
        </w:rPr>
        <w:t>Wykonawcę;</w:t>
      </w:r>
    </w:p>
    <w:p w14:paraId="16A407D4" w14:textId="77777777" w:rsidR="004D33E5" w:rsidRPr="009F3AFE" w:rsidRDefault="004D33E5" w:rsidP="004D33E5">
      <w:pPr>
        <w:tabs>
          <w:tab w:val="left" w:pos="851"/>
        </w:tabs>
        <w:spacing w:after="0" w:line="240" w:lineRule="auto"/>
        <w:ind w:left="0" w:right="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</w:t>
      </w:r>
      <w:r>
        <w:rPr>
          <w:rFonts w:ascii="Times New Roman" w:hAnsi="Times New Roman" w:cs="Times New Roman"/>
          <w:bCs/>
          <w:sz w:val="24"/>
          <w:szCs w:val="24"/>
        </w:rPr>
        <w:t>szystkie materiały podstawowe stosowane podczas realizacji robót winny być dopuszczone do stosowania na terenie Polski oraz posiadać znak jakości CE, B, alternatywnie certyfikat zgodności z PN lub aprobatę techniczną, krajowe oceny techniczne, deklaracje właściwości użytkowych, pozytywne świadectwo ITB oraz być ujęte w aktualnych wykazach materiałów budowlanych opracowanych przez Narodowy Instytut Zdrowia Publicznego PZH                                      w Warszawie;</w:t>
      </w:r>
    </w:p>
    <w:p w14:paraId="2DCD0059" w14:textId="77777777" w:rsidR="004D33E5" w:rsidRPr="003115BA" w:rsidRDefault="004D33E5" w:rsidP="004D33E5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4.</w:t>
      </w:r>
      <w:r w:rsidRPr="003115B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W przypadku, gdy Wykonawca zaproponuje materiały i inne elementy równoważne, zobowiązany jest przed ich wbudowaniem uzyskać zgodę Zamawiającego oraz </w:t>
      </w:r>
      <w:r w:rsidRPr="003115BA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 xml:space="preserve">wykonać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</w:t>
      </w:r>
      <w:r w:rsidRPr="003115B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i dostarczyć zestawienie wszystkich zaproponowanych materiałów oraz </w:t>
      </w:r>
      <w:r w:rsidRPr="003115BA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 xml:space="preserve">innych elementów równoważnych i wykazać ich równoważność w stosunku do </w:t>
      </w:r>
      <w:r w:rsidRPr="003115BA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materiałów opisanych            </w:t>
      </w:r>
      <w:r w:rsidRPr="003115B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opisie przedmiotu zamówienia.</w:t>
      </w:r>
    </w:p>
    <w:p w14:paraId="2C930FE1" w14:textId="77777777" w:rsidR="004D33E5" w:rsidRPr="003115BA" w:rsidRDefault="004D33E5" w:rsidP="004D33E5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115B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4. Przed sporządzeniem oferty Wykonawca powinien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dokonać wizji lokalnej przedmiotu zamówienia </w:t>
      </w:r>
      <w:r w:rsidRPr="003115B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celem </w:t>
      </w:r>
      <w:r w:rsidRPr="003115BA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>zapoznania się z lokalnymi uwarunkowania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mi realizacyjnymi</w:t>
      </w:r>
      <w:r w:rsidRPr="003115B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robót.</w:t>
      </w:r>
    </w:p>
    <w:p w14:paraId="20D4F166" w14:textId="77777777" w:rsidR="004D33E5" w:rsidRPr="003115BA" w:rsidRDefault="004D33E5" w:rsidP="004D33E5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115B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5. Zamawiający udostępnia:</w:t>
      </w:r>
    </w:p>
    <w:p w14:paraId="243D948C" w14:textId="77777777" w:rsidR="004D33E5" w:rsidRPr="003115BA" w:rsidRDefault="004D33E5" w:rsidP="004D33E5">
      <w:pPr>
        <w:spacing w:after="0" w:line="240" w:lineRule="auto"/>
        <w:ind w:left="0" w:right="0" w:firstLine="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115B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dokumentacje fotograficzną dot. zakresu prac remontowych.</w:t>
      </w:r>
    </w:p>
    <w:p w14:paraId="69788511" w14:textId="77777777" w:rsidR="004D33E5" w:rsidRPr="003115BA" w:rsidRDefault="004D33E5" w:rsidP="004D33E5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color w:val="auto"/>
          <w:sz w:val="24"/>
          <w:lang w:eastAsia="en-US"/>
        </w:rPr>
      </w:pPr>
    </w:p>
    <w:p w14:paraId="4F95BE95" w14:textId="77777777" w:rsidR="004D33E5" w:rsidRDefault="004D33E5" w:rsidP="004D33E5">
      <w:pPr>
        <w:pStyle w:val="Akapitzlist"/>
        <w:spacing w:before="240" w:line="240" w:lineRule="auto"/>
        <w:ind w:left="357" w:hanging="357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3EBD3910" w14:textId="77777777" w:rsidR="004D33E5" w:rsidRDefault="004D33E5" w:rsidP="004D33E5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</w:p>
    <w:p w14:paraId="7C42F9F8" w14:textId="77777777" w:rsidR="004D33E5" w:rsidRDefault="004D33E5" w:rsidP="004D33E5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  <w:r>
        <w:rPr>
          <w:noProof/>
          <w:lang w:eastAsia="pl-PL"/>
        </w:rPr>
        <w:drawing>
          <wp:inline distT="0" distB="0" distL="0" distR="0" wp14:anchorId="4507EC44" wp14:editId="5BFFCF4F">
            <wp:extent cx="5791200" cy="3257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C9329" w14:textId="77777777" w:rsidR="004D33E5" w:rsidRDefault="004D33E5" w:rsidP="004D33E5">
      <w:pPr>
        <w:pStyle w:val="Akapitzlist"/>
        <w:spacing w:before="240" w:line="240" w:lineRule="auto"/>
        <w:ind w:left="357"/>
        <w:rPr>
          <w:rFonts w:cs="Times New Roman"/>
          <w:szCs w:val="24"/>
        </w:rPr>
      </w:pPr>
    </w:p>
    <w:p w14:paraId="36264D4F" w14:textId="77777777" w:rsidR="004D33E5" w:rsidRDefault="004D33E5" w:rsidP="004D33E5">
      <w:pPr>
        <w:pStyle w:val="Akapitzlist"/>
        <w:spacing w:before="240" w:line="240" w:lineRule="auto"/>
        <w:ind w:left="357"/>
        <w:rPr>
          <w:rFonts w:cs="Times New Roman"/>
          <w:szCs w:val="24"/>
        </w:rPr>
      </w:pPr>
      <w:r>
        <w:rPr>
          <w:rFonts w:cs="Times New Roman"/>
          <w:szCs w:val="24"/>
        </w:rPr>
        <w:t>Zapas odbojnic</w:t>
      </w:r>
    </w:p>
    <w:p w14:paraId="76709920" w14:textId="77777777" w:rsidR="004D33E5" w:rsidRPr="0082239B" w:rsidRDefault="004D33E5" w:rsidP="004D33E5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</w:p>
    <w:p w14:paraId="58AF6120" w14:textId="77777777" w:rsidR="004D33E5" w:rsidRPr="0082239B" w:rsidRDefault="004D33E5" w:rsidP="004D33E5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</w:p>
    <w:p w14:paraId="5B2DF63E" w14:textId="77777777" w:rsidR="004D33E5" w:rsidRPr="0082239B" w:rsidRDefault="004D33E5" w:rsidP="004D33E5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</w:p>
    <w:p w14:paraId="0D4C9EC4" w14:textId="77777777" w:rsidR="004D33E5" w:rsidRPr="0082239B" w:rsidRDefault="004D33E5" w:rsidP="004D33E5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</w:p>
    <w:p w14:paraId="4F736A71" w14:textId="77777777" w:rsidR="004D33E5" w:rsidRPr="0082239B" w:rsidRDefault="004D33E5" w:rsidP="004D33E5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</w:p>
    <w:p w14:paraId="19C75575" w14:textId="77777777" w:rsidR="004D33E5" w:rsidRPr="0082239B" w:rsidRDefault="004D33E5" w:rsidP="004D33E5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</w:p>
    <w:p w14:paraId="0F262C45" w14:textId="77777777" w:rsidR="004D33E5" w:rsidRPr="0082239B" w:rsidRDefault="004D33E5" w:rsidP="004D33E5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</w:p>
    <w:p w14:paraId="467D0079" w14:textId="77777777" w:rsidR="004D33E5" w:rsidRPr="0082239B" w:rsidRDefault="004D33E5" w:rsidP="004D33E5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4487FEA5" w14:textId="77777777" w:rsidR="004D33E5" w:rsidRPr="0082239B" w:rsidRDefault="004D33E5" w:rsidP="004D33E5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</w:p>
    <w:p w14:paraId="3040CDDE" w14:textId="77777777" w:rsidR="004D33E5" w:rsidRPr="0082239B" w:rsidRDefault="004D33E5" w:rsidP="004D33E5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</w:p>
    <w:p w14:paraId="412693E4" w14:textId="77777777" w:rsidR="004D33E5" w:rsidRPr="0082239B" w:rsidRDefault="004D33E5" w:rsidP="004D33E5">
      <w:pPr>
        <w:pStyle w:val="Akapitzlist"/>
        <w:spacing w:before="240" w:line="240" w:lineRule="auto"/>
        <w:ind w:left="357" w:hanging="357"/>
        <w:rPr>
          <w:rFonts w:cs="Times New Roman"/>
          <w:szCs w:val="24"/>
        </w:rPr>
      </w:pPr>
    </w:p>
    <w:p w14:paraId="00046E4B" w14:textId="77777777" w:rsidR="004D33E5" w:rsidRDefault="004D33E5" w:rsidP="004D33E5">
      <w:pPr>
        <w:spacing w:after="0" w:line="259" w:lineRule="auto"/>
        <w:ind w:left="0" w:right="0" w:firstLine="0"/>
        <w:rPr>
          <w:rFonts w:cs="Times New Roman"/>
          <w:i/>
          <w:iCs/>
          <w:color w:val="C45911" w:themeColor="accent2" w:themeShade="BF"/>
          <w:szCs w:val="24"/>
        </w:rPr>
      </w:pPr>
    </w:p>
    <w:p w14:paraId="0684BEBE" w14:textId="77777777" w:rsidR="0078397E" w:rsidRDefault="0078397E"/>
    <w:sectPr w:rsidR="0078397E" w:rsidSect="0087084D">
      <w:headerReference w:type="first" r:id="rId5"/>
      <w:footerReference w:type="first" r:id="rId6"/>
      <w:pgSz w:w="11909" w:h="16841"/>
      <w:pgMar w:top="1440" w:right="1369" w:bottom="830" w:left="1420" w:header="850" w:footer="7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96BC" w14:textId="77777777" w:rsidR="001F559E" w:rsidRDefault="004D33E5">
    <w:pPr>
      <w:spacing w:after="0" w:line="216" w:lineRule="auto"/>
      <w:ind w:left="1512" w:right="1598" w:firstLine="1023"/>
    </w:pPr>
    <w:r>
      <w:rPr>
        <w:sz w:val="20"/>
      </w:rPr>
      <w:t xml:space="preserve">MC-Bauchemie </w:t>
    </w:r>
    <w:r>
      <w:rPr>
        <w:sz w:val="24"/>
      </w:rPr>
      <w:t xml:space="preserve">z </w:t>
    </w:r>
    <w:r>
      <w:rPr>
        <w:sz w:val="20"/>
      </w:rPr>
      <w:t xml:space="preserve">o.o. Infrastructure </w:t>
    </w:r>
    <w:r>
      <w:rPr>
        <w:sz w:val="22"/>
      </w:rPr>
      <w:t>&amp;</w:t>
    </w:r>
    <w:r>
      <w:rPr>
        <w:sz w:val="20"/>
      </w:rPr>
      <w:t xml:space="preserve">Industry Regionalne Biuro Handlowe w Gdyni ul, Łużycka 10A, 81-537 Gdynia; tel. 0-604 110 249; fax.(58) 555 </w:t>
    </w:r>
    <w:r>
      <w:rPr>
        <w:sz w:val="22"/>
      </w:rPr>
      <w:t xml:space="preserve">17 </w:t>
    </w:r>
    <w:r>
      <w:rPr>
        <w:sz w:val="20"/>
      </w:rPr>
      <w:t xml:space="preserve">05 e-mail: </w:t>
    </w:r>
    <w:r>
      <w:rPr>
        <w:sz w:val="22"/>
      </w:rPr>
      <w:t>leszek.wolszczak@mc-bauche</w:t>
    </w:r>
    <w:r>
      <w:rPr>
        <w:sz w:val="22"/>
      </w:rPr>
      <w:t>mie.pl, www.mc-bauchemie.pl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F2E5" w14:textId="77777777" w:rsidR="001F559E" w:rsidRDefault="004D33E5">
    <w:pPr>
      <w:spacing w:after="0" w:line="341" w:lineRule="auto"/>
      <w:ind w:left="2677" w:right="0" w:hanging="1878"/>
    </w:pPr>
    <w:r>
      <w:rPr>
        <w:sz w:val="28"/>
      </w:rPr>
      <w:t xml:space="preserve">Systemy </w:t>
    </w:r>
    <w:r>
      <w:t xml:space="preserve">napraw </w:t>
    </w:r>
    <w:r>
      <w:rPr>
        <w:sz w:val="40"/>
      </w:rPr>
      <w:t xml:space="preserve">i </w:t>
    </w:r>
    <w:r>
      <w:t xml:space="preserve">ochrony konstrukcji budowlanych, systemy </w:t>
    </w:r>
    <w:r>
      <w:t>iniekcyjne, posadzki żywiczne specjalne</w:t>
    </w:r>
  </w:p>
  <w:p w14:paraId="28333C4B" w14:textId="77777777" w:rsidR="001F559E" w:rsidRDefault="004D33E5">
    <w:pPr>
      <w:spacing w:after="0" w:line="259" w:lineRule="auto"/>
      <w:ind w:left="0" w:right="-20" w:firstLine="0"/>
      <w:jc w:val="right"/>
    </w:pPr>
    <w:r>
      <w:rPr>
        <w:sz w:val="20"/>
      </w:rPr>
      <w:t xml:space="preserve">Oferta </w:t>
    </w:r>
    <w:r>
      <w:rPr>
        <w:sz w:val="22"/>
      </w:rPr>
      <w:t xml:space="preserve">nr </w:t>
    </w:r>
    <w:r>
      <w:rPr>
        <w:sz w:val="42"/>
      </w:rPr>
      <w:t xml:space="preserve">: </w:t>
    </w:r>
    <w:r>
      <w:rPr>
        <w:sz w:val="22"/>
      </w:rPr>
      <w:t>IN/410/250/07/2019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3E5"/>
    <w:rsid w:val="004D33E5"/>
    <w:rsid w:val="0078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4300"/>
  <w15:chartTrackingRefBased/>
  <w15:docId w15:val="{C2AC89F6-CB68-4AA7-91E5-E882FAB0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3E5"/>
    <w:pPr>
      <w:spacing w:after="42" w:line="225" w:lineRule="auto"/>
      <w:ind w:left="-5" w:right="7659" w:firstLine="5"/>
      <w:jc w:val="both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ppkt,Wypunktowanie,Akapit z listą1,CW_Lista"/>
    <w:basedOn w:val="Normalny"/>
    <w:link w:val="AkapitzlistZnak"/>
    <w:uiPriority w:val="34"/>
    <w:qFormat/>
    <w:rsid w:val="004D33E5"/>
    <w:pPr>
      <w:spacing w:after="0" w:line="276" w:lineRule="auto"/>
      <w:ind w:left="720" w:right="0" w:firstLine="0"/>
      <w:contextualSpacing/>
    </w:pPr>
    <w:rPr>
      <w:rFonts w:ascii="Times New Roman" w:eastAsiaTheme="minorHAnsi" w:hAnsi="Times New Roman" w:cstheme="minorBidi"/>
      <w:color w:val="auto"/>
      <w:sz w:val="24"/>
      <w:lang w:eastAsia="en-US"/>
    </w:rPr>
  </w:style>
  <w:style w:type="character" w:customStyle="1" w:styleId="AkapitzlistZnak">
    <w:name w:val="Akapit z listą Znak"/>
    <w:aliases w:val="normalny tekst Znak,List Paragraph Znak,ppkt Znak,Wypunktowanie Znak,Akapit z listą1 Znak,CW_Lista Znak"/>
    <w:link w:val="Akapitzlist"/>
    <w:uiPriority w:val="34"/>
    <w:locked/>
    <w:rsid w:val="004D33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2021-09-06T11:09:00Z</dcterms:created>
  <dcterms:modified xsi:type="dcterms:W3CDTF">2021-09-06T11:10:00Z</dcterms:modified>
</cp:coreProperties>
</file>